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30" w:rsidRDefault="00E37674" w:rsidP="00E37674">
      <w:pPr>
        <w:jc w:val="center"/>
        <w:rPr>
          <w:rFonts w:ascii="Arial Narrow,Bold" w:hAnsi="Arial Narrow,Bold" w:cs="Arial Narrow,Bold"/>
          <w:b/>
          <w:bCs/>
          <w:sz w:val="26"/>
          <w:szCs w:val="26"/>
        </w:rPr>
      </w:pPr>
      <w:bookmarkStart w:id="0" w:name="_GoBack"/>
      <w:bookmarkEnd w:id="0"/>
      <w:r>
        <w:rPr>
          <w:rFonts w:ascii="Arial Narrow,Bold" w:hAnsi="Arial Narrow,Bold" w:cs="Arial Narrow,Bold"/>
          <w:b/>
          <w:bCs/>
          <w:sz w:val="26"/>
          <w:szCs w:val="26"/>
        </w:rPr>
        <w:t>INFORME INDICADORES DE GESTIÓN JUNIO 2015</w:t>
      </w:r>
    </w:p>
    <w:p w:rsidR="00E37674" w:rsidRDefault="00E37674" w:rsidP="00E37674">
      <w:pPr>
        <w:jc w:val="center"/>
        <w:rPr>
          <w:rFonts w:ascii="Arial Narrow,Bold" w:hAnsi="Arial Narrow,Bold" w:cs="Arial Narrow,Bold"/>
          <w:b/>
          <w:bCs/>
          <w:sz w:val="26"/>
          <w:szCs w:val="26"/>
        </w:rPr>
      </w:pPr>
    </w:p>
    <w:p w:rsid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Para el segundo trimestre de 2015, se debieron reportar sesenta y dos (62) indicadores de gestión para los catorce (14) procesos del Sistema Integrado de gestión, el resultado por indicador se muestra en la siguiente tabla</w:t>
      </w:r>
    </w:p>
    <w:p w:rsid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8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969"/>
        <w:gridCol w:w="1134"/>
        <w:gridCol w:w="1275"/>
      </w:tblGrid>
      <w:tr w:rsidR="00E37674" w:rsidRPr="00E37674" w:rsidTr="00E37674">
        <w:trPr>
          <w:trHeight w:val="9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NOMBRE DEL INDICADOR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META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RESULTADO</w:t>
            </w:r>
          </w:p>
        </w:tc>
      </w:tr>
      <w:tr w:rsidR="00E37674" w:rsidRPr="00E37674" w:rsidTr="00E37674">
        <w:trPr>
          <w:trHeight w:val="737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Direccionamiento estratégico, Formulación y Planificación de la Política Exterior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Seguimiento en el reporte Compromisos-Comité directivo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100,0%</w:t>
            </w:r>
          </w:p>
        </w:tc>
      </w:tr>
      <w:tr w:rsidR="00E37674" w:rsidRPr="00E37674" w:rsidTr="00E37674">
        <w:trPr>
          <w:trHeight w:val="737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Cumplimiento objetivos de calidad (Objetivos estratégicos)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52,0%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53,9%</w:t>
            </w:r>
          </w:p>
        </w:tc>
      </w:tr>
      <w:tr w:rsidR="00E37674" w:rsidRPr="00E37674" w:rsidTr="00E37674">
        <w:trPr>
          <w:trHeight w:val="62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Comunicaciones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Nivel de consultas a la Página 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52,6%</w:t>
            </w:r>
          </w:p>
        </w:tc>
      </w:tr>
      <w:tr w:rsidR="00E37674" w:rsidRPr="00E37674" w:rsidTr="00E37674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Impacto en medios de comunicación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60,0%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93,2%</w:t>
            </w:r>
          </w:p>
        </w:tc>
      </w:tr>
      <w:tr w:rsidR="00E37674" w:rsidRPr="00E37674" w:rsidTr="00E37674">
        <w:trPr>
          <w:trHeight w:val="62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Desarrollo de la Política Exterior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Gestión para visitas y reuniones - (América)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50,0%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60,4%</w:t>
            </w:r>
          </w:p>
        </w:tc>
      </w:tr>
      <w:tr w:rsidR="00E37674" w:rsidRPr="00E37674" w:rsidTr="00E37674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Gestión para visitas y reuniones (Europa)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48,0%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47,5%</w:t>
            </w:r>
          </w:p>
        </w:tc>
      </w:tr>
      <w:tr w:rsidR="00E37674" w:rsidRPr="00E37674" w:rsidTr="00E37674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Gestión para visitas y reuniones - (Asia, África y Oceanía)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48,0%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66,7%</w:t>
            </w:r>
          </w:p>
        </w:tc>
      </w:tr>
      <w:tr w:rsidR="00E37674" w:rsidRPr="00E37674" w:rsidTr="00E37674">
        <w:trPr>
          <w:trHeight w:val="889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Realización de Comisiones Mixtas Demarcadoras o Comisiones de Vecindad (DSTDF)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48,0%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50,0%</w:t>
            </w:r>
          </w:p>
        </w:tc>
      </w:tr>
      <w:tr w:rsidR="00E37674" w:rsidRPr="00E37674" w:rsidTr="00E37674">
        <w:trPr>
          <w:trHeight w:val="111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Representación y/o apoyo estratégico en las reuniones y eventos de organismos multilaterales de carácter económico, social y ambiental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90,0%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100,0%</w:t>
            </w:r>
          </w:p>
        </w:tc>
      </w:tr>
      <w:tr w:rsidR="00E37674" w:rsidRPr="00E37674" w:rsidTr="00E37674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Realización de Comisiones Mixtas de Cooperación Técnica y Científica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42,0%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42,9%</w:t>
            </w:r>
          </w:p>
        </w:tc>
      </w:tr>
      <w:tr w:rsidR="00E37674" w:rsidRPr="00E37674" w:rsidTr="00E37674">
        <w:trPr>
          <w:trHeight w:val="87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Realización de Comisiones Mixtas de cooperación técnica, científica, cultural y educativa (DIAC)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60,0%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60,0%</w:t>
            </w:r>
          </w:p>
        </w:tc>
      </w:tr>
      <w:tr w:rsidR="00E37674" w:rsidRPr="00E37674" w:rsidTr="00E37674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Gestiones para la participación en reuniones internacionales estratégicas sobre DDHH y DIH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100,0%</w:t>
            </w:r>
          </w:p>
        </w:tc>
      </w:tr>
      <w:tr w:rsidR="00E37674" w:rsidRPr="00E37674" w:rsidTr="00E37674">
        <w:trPr>
          <w:trHeight w:val="111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Representación y apoyo estratégico en las reuniones de los Mecanismos de Concertación e Integración Regionales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48,0%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67,6%</w:t>
            </w:r>
          </w:p>
        </w:tc>
      </w:tr>
      <w:tr w:rsidR="00E37674" w:rsidRPr="00E37674" w:rsidTr="00E37674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Nivel de satisfacción de la comunidad colombiana en el exterior CNU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89,5%</w:t>
            </w:r>
          </w:p>
        </w:tc>
      </w:tr>
      <w:tr w:rsidR="00E37674" w:rsidRPr="00E37674" w:rsidTr="00E37674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en la expedición de visas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0,3%</w:t>
            </w:r>
          </w:p>
        </w:tc>
      </w:tr>
      <w:tr w:rsidR="00E37674" w:rsidRPr="00E37674" w:rsidTr="00E37674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Nivel de satisfacción del usuario del </w:t>
            </w:r>
          </w:p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servicio de visas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85,0%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98,0%</w:t>
            </w:r>
          </w:p>
        </w:tc>
      </w:tr>
      <w:tr w:rsidR="00E37674" w:rsidRPr="00E37674" w:rsidTr="00E37674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Pasaportes Diplomáticos y Oficiales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0,8%</w:t>
            </w:r>
          </w:p>
        </w:tc>
      </w:tr>
      <w:tr w:rsidR="00E37674" w:rsidRPr="00E37674" w:rsidTr="00DD10CE">
        <w:trPr>
          <w:trHeight w:val="933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Gestión para el intercambio de conocimientos, experiencias y buenas prácticas en materia de lucha contra el problema mundial de las drogas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25,0%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Satisfacción de los usuarios del servicio de Asistencia a Connacionales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80,0%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60,0%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Nivel de </w:t>
            </w:r>
            <w:r w:rsidR="00DD10CE" w:rsidRPr="00E37674">
              <w:rPr>
                <w:rFonts w:ascii="Arial Narrow" w:eastAsia="Times New Roman" w:hAnsi="Arial Narrow" w:cs="Arial"/>
                <w:lang w:eastAsia="es-CO"/>
              </w:rPr>
              <w:t>satisfacción</w:t>
            </w: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 de los servicios de Nacionalidad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100,0%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en la prestación de servicios protocolarios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2,3%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Seguimiento de la Política Exterior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Nivel de cumplimiento del Plan de Acción - procesos DP y 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55,0%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55,0%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Nivel de cumplimiento de las metas de gobierno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75,0%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75,0%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Servicio al Ciudadano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en la expedición de Apostillas en línea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1,2%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en la expedición de legalizaciones en línea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1,3%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en la expedición de Apostillas presenciales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0,6%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en la expedición de Legalizaciones presenciales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0,7%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Eficacia en la respuesta de los Reclamos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98,4%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Eficacia en la respuesta de las Quejas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96,6%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DD10CE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Satisfacción</w:t>
            </w:r>
            <w:r w:rsidR="00E37674" w:rsidRPr="00E37674">
              <w:rPr>
                <w:rFonts w:ascii="Arial Narrow" w:eastAsia="Times New Roman" w:hAnsi="Arial Narrow" w:cs="Arial"/>
                <w:lang w:eastAsia="es-CO"/>
              </w:rPr>
              <w:t xml:space="preserve"> usuarios Apostilla y Legalización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34,0%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36,0%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Satisfacción de usuarios - Sede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93,0%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99,0%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Nivel de servicio atención correos electrónicos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97,5%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Satisfacción de usuarios - Sede Chapinero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93,0%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96,0%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Pasaportes Sede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0,2%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Porcentaje de Producto no Conforme Pasaportes Sede Chapinero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0,2%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Gestión del Talento Humano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Cubrimiento de la </w:t>
            </w:r>
            <w:r w:rsidR="00DD10CE" w:rsidRPr="00E37674">
              <w:rPr>
                <w:rFonts w:ascii="Arial Narrow" w:eastAsia="Times New Roman" w:hAnsi="Arial Narrow" w:cs="Arial"/>
                <w:lang w:eastAsia="es-CO"/>
              </w:rPr>
              <w:t>formación</w:t>
            </w: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 y </w:t>
            </w:r>
            <w:r w:rsidR="00DD10CE" w:rsidRPr="00E37674">
              <w:rPr>
                <w:rFonts w:ascii="Arial Narrow" w:eastAsia="Times New Roman" w:hAnsi="Arial Narrow" w:cs="Arial"/>
                <w:lang w:eastAsia="es-CO"/>
              </w:rPr>
              <w:t>capacitación</w:t>
            </w: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 de los funcionarios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24,3%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Cumplimiento de actividad Disciplinaria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85,0%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93,0%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Curva de aprendizaje - 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10,0%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14,2%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Evaluación Percepción de Calidad - 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80,0%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0,0%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Transferencia del Conocimiento - 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40,0%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0,0%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Cobertura de Actividades de Bienestar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70,0%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85,5%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Evaluación de las actividades de Bienestar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4,5%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Cobertura de actividades de 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80,0%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82,0%</w:t>
            </w:r>
          </w:p>
        </w:tc>
      </w:tr>
      <w:tr w:rsidR="00E37674" w:rsidRPr="00E37674" w:rsidTr="00DD10CE">
        <w:trPr>
          <w:trHeight w:val="8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DD10CE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Gestión Financiera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Cuentas pagadas y obligadas del Ministerio de Relaciones Exteriores y su Fondo Rotatorio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100,0%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DD10CE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Gestión Administrativa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Despacho de Pasaportes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100,0%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Legalización de compras de bienes en el exterior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95,1%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Actualización de inventarios de planta interna en el sistema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100,0%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Reducción del consumo de papel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-5%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15%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Nivel de cumplimiento de las solicitudes de mantenimiento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99,7%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Gestión Contractual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Oportunidad en la contratación de bienes y 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90,0%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100,0%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Satisfacción del usuario del servicio de la gestión contractual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0C0863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98</w:t>
            </w:r>
            <w:r w:rsidR="00E37674"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0C0863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100</w:t>
            </w:r>
            <w:r w:rsidR="00E37674"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,0%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Gestión de TIC´S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Nivel de disponibilidad de los servicios tecnológicos (Misiones y Oficinas Consulares)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99,0%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99,9%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Nivel de disponibilidad de los servicios tecnológicos (Oficinas de Colombia)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99,0%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99,9%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Nivel de disponibilidad de los servicios tecnológicos (Para el ciudadano)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99,0%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99,9%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Gestión Documental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Eficiencia en el </w:t>
            </w:r>
            <w:r w:rsidR="00DD10CE" w:rsidRPr="00E37674">
              <w:rPr>
                <w:rFonts w:ascii="Arial Narrow" w:eastAsia="Times New Roman" w:hAnsi="Arial Narrow" w:cs="Arial"/>
                <w:lang w:eastAsia="es-CO"/>
              </w:rPr>
              <w:t>préstamo</w:t>
            </w: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 de documentos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99,9%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Eficacia en la entrega de correspondencia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99,0%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98,3%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Trámite de solicitudes de actualización documentación del SIG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81,4%</w:t>
            </w:r>
          </w:p>
        </w:tc>
      </w:tr>
      <w:tr w:rsidR="00E37674" w:rsidRPr="00E37674" w:rsidTr="00DD10CE">
        <w:trPr>
          <w:trHeight w:val="9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Apoyo </w:t>
            </w:r>
            <w:r w:rsidR="00DD10CE" w:rsidRPr="00E37674">
              <w:rPr>
                <w:rFonts w:ascii="Arial Narrow" w:eastAsia="Times New Roman" w:hAnsi="Arial Narrow" w:cs="Arial"/>
                <w:lang w:eastAsia="es-CO"/>
              </w:rPr>
              <w:t>Jurídico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Terminación de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10,1%</w:t>
            </w:r>
          </w:p>
        </w:tc>
      </w:tr>
      <w:tr w:rsidR="00E37674" w:rsidRPr="00E37674" w:rsidTr="00DD10CE">
        <w:trPr>
          <w:trHeight w:val="9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Evaluación Independiente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Cumplimiento del programa anual de </w:t>
            </w:r>
            <w:r w:rsidR="00DD10CE" w:rsidRPr="00E37674">
              <w:rPr>
                <w:rFonts w:ascii="Arial Narrow" w:eastAsia="Times New Roman" w:hAnsi="Arial Narrow" w:cs="Arial"/>
                <w:lang w:eastAsia="es-CO"/>
              </w:rPr>
              <w:t>auditorías</w:t>
            </w:r>
            <w:r w:rsidRPr="00E37674">
              <w:rPr>
                <w:rFonts w:ascii="Arial Narrow" w:eastAsia="Times New Roman" w:hAnsi="Arial Narrow" w:cs="Arial"/>
                <w:lang w:eastAsia="es-CO"/>
              </w:rPr>
              <w:t xml:space="preserve"> internas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97,8%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Mejora Continua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Seguimiento al mapa de Riesgos por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99,3%</w:t>
            </w:r>
          </w:p>
        </w:tc>
      </w:tr>
      <w:tr w:rsidR="00E37674" w:rsidRPr="00E37674" w:rsidTr="00DD10CE">
        <w:trPr>
          <w:trHeight w:val="6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Efectividad de las acciones cerradas en el Plan de Mejoramiento por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85,0%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100,0%</w:t>
            </w:r>
          </w:p>
        </w:tc>
      </w:tr>
      <w:tr w:rsidR="00E37674" w:rsidRPr="00E37674" w:rsidTr="00DD10CE">
        <w:trPr>
          <w:trHeight w:val="6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Seguimiento a los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lang w:eastAsia="es-CO"/>
              </w:rPr>
              <w:t>80,0%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74" w:rsidRPr="00E37674" w:rsidRDefault="00E37674" w:rsidP="00E37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E37674">
              <w:rPr>
                <w:rFonts w:ascii="Arial Narrow" w:eastAsia="Times New Roman" w:hAnsi="Arial Narrow" w:cs="Arial"/>
                <w:color w:val="000000"/>
                <w:lang w:eastAsia="es-CO"/>
              </w:rPr>
              <w:t>86,4%</w:t>
            </w:r>
          </w:p>
        </w:tc>
      </w:tr>
    </w:tbl>
    <w:p w:rsid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</w:pPr>
    </w:p>
    <w:p w:rsidR="000C0863" w:rsidRDefault="00584DEE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06BB">
        <w:rPr>
          <w:rFonts w:ascii="Arial Narrow" w:hAnsi="Arial Narrow" w:cs="Arial Narrow"/>
          <w:sz w:val="24"/>
          <w:szCs w:val="24"/>
        </w:rPr>
        <w:t>Respecto de la tabla anterior se puede evidenciar que los indicadores “</w:t>
      </w:r>
      <w:r w:rsidR="000C0863" w:rsidRPr="000C0863">
        <w:rPr>
          <w:rFonts w:ascii="Arial Narrow" w:hAnsi="Arial Narrow" w:cs="Arial Narrow"/>
          <w:sz w:val="24"/>
          <w:szCs w:val="24"/>
        </w:rPr>
        <w:t>Nivel de satisfacción de la comunidad colombiana en el exterior CNU</w:t>
      </w:r>
      <w:r w:rsidRPr="008206BB">
        <w:rPr>
          <w:rFonts w:ascii="Arial Narrow" w:hAnsi="Arial Narrow" w:cs="Arial Narrow,Italic"/>
          <w:i/>
          <w:iCs/>
          <w:sz w:val="24"/>
          <w:szCs w:val="24"/>
        </w:rPr>
        <w:t>”</w:t>
      </w:r>
      <w:r w:rsidR="000C0863">
        <w:rPr>
          <w:rFonts w:ascii="Arial Narrow" w:hAnsi="Arial Narrow" w:cs="Arial Narrow,Italic"/>
          <w:i/>
          <w:iCs/>
          <w:sz w:val="24"/>
          <w:szCs w:val="24"/>
        </w:rPr>
        <w:t>, “</w:t>
      </w:r>
      <w:r w:rsidR="000C0863" w:rsidRPr="000C0863">
        <w:rPr>
          <w:rFonts w:ascii="Arial Narrow" w:hAnsi="Arial Narrow" w:cs="Arial Narrow,Italic"/>
          <w:i/>
          <w:iCs/>
          <w:sz w:val="24"/>
          <w:szCs w:val="24"/>
        </w:rPr>
        <w:t>Porcentaje de producto no conforme en la prestación de servicios protocolarios</w:t>
      </w:r>
      <w:r w:rsidR="000C0863">
        <w:rPr>
          <w:rFonts w:ascii="Arial Narrow" w:hAnsi="Arial Narrow" w:cs="Arial Narrow,Italic"/>
          <w:i/>
          <w:iCs/>
          <w:sz w:val="24"/>
          <w:szCs w:val="24"/>
        </w:rPr>
        <w:t>”, “</w:t>
      </w:r>
      <w:r w:rsidR="000C0863" w:rsidRPr="000C0863">
        <w:rPr>
          <w:rFonts w:ascii="Arial Narrow" w:hAnsi="Arial Narrow" w:cs="Arial Narrow,Italic"/>
          <w:i/>
          <w:iCs/>
          <w:sz w:val="24"/>
          <w:szCs w:val="24"/>
        </w:rPr>
        <w:t>Eficacia en la entrega de correspondencia</w:t>
      </w:r>
      <w:r w:rsidR="000C0863">
        <w:rPr>
          <w:rFonts w:ascii="Arial Narrow" w:hAnsi="Arial Narrow" w:cs="Arial Narrow,Italic"/>
          <w:i/>
          <w:iCs/>
          <w:sz w:val="24"/>
          <w:szCs w:val="24"/>
        </w:rPr>
        <w:t>”</w:t>
      </w:r>
      <w:r w:rsidRPr="008206BB">
        <w:rPr>
          <w:rFonts w:ascii="Arial Narrow" w:hAnsi="Arial Narrow" w:cs="Arial Narrow,Italic"/>
          <w:i/>
          <w:iCs/>
          <w:sz w:val="24"/>
          <w:szCs w:val="24"/>
        </w:rPr>
        <w:t xml:space="preserve"> </w:t>
      </w:r>
      <w:r w:rsidRPr="008206BB">
        <w:rPr>
          <w:rFonts w:ascii="Arial Narrow" w:hAnsi="Arial Narrow" w:cs="Arial Narrow"/>
          <w:sz w:val="24"/>
          <w:szCs w:val="24"/>
        </w:rPr>
        <w:t xml:space="preserve">y </w:t>
      </w:r>
      <w:r w:rsidRPr="008206BB">
        <w:rPr>
          <w:rFonts w:ascii="Arial Narrow" w:hAnsi="Arial Narrow" w:cs="Arial Narrow,Italic"/>
          <w:i/>
          <w:iCs/>
          <w:sz w:val="24"/>
          <w:szCs w:val="24"/>
        </w:rPr>
        <w:t>“</w:t>
      </w:r>
      <w:r w:rsidR="000C0863" w:rsidRPr="000C0863">
        <w:rPr>
          <w:rFonts w:ascii="Arial Narrow" w:hAnsi="Arial Narrow" w:cs="Arial Narrow,Italic"/>
          <w:i/>
          <w:iCs/>
          <w:sz w:val="24"/>
          <w:szCs w:val="24"/>
        </w:rPr>
        <w:t>Trámite de solicitudes de actualización documentación del SIG</w:t>
      </w:r>
      <w:r w:rsidRPr="008206BB">
        <w:rPr>
          <w:rFonts w:ascii="Arial Narrow" w:hAnsi="Arial Narrow" w:cs="Arial Narrow,Italic"/>
          <w:i/>
          <w:iCs/>
          <w:sz w:val="24"/>
          <w:szCs w:val="24"/>
        </w:rPr>
        <w:t>”</w:t>
      </w:r>
      <w:r w:rsidRPr="008206BB">
        <w:rPr>
          <w:rFonts w:ascii="Arial Narrow" w:hAnsi="Arial Narrow" w:cs="Arial Narrow"/>
          <w:sz w:val="24"/>
          <w:szCs w:val="24"/>
        </w:rPr>
        <w:t>, obtuvieron resultado</w:t>
      </w:r>
      <w:r w:rsidR="000C0863">
        <w:rPr>
          <w:rFonts w:ascii="Arial Narrow" w:hAnsi="Arial Narrow" w:cs="Arial Narrow"/>
          <w:sz w:val="24"/>
          <w:szCs w:val="24"/>
        </w:rPr>
        <w:t>s</w:t>
      </w:r>
      <w:r w:rsidRPr="008206BB">
        <w:rPr>
          <w:rFonts w:ascii="Arial Narrow" w:hAnsi="Arial Narrow" w:cs="Arial Narrow"/>
          <w:sz w:val="24"/>
          <w:szCs w:val="24"/>
        </w:rPr>
        <w:t xml:space="preserve"> </w:t>
      </w:r>
      <w:r w:rsidR="000C0863">
        <w:rPr>
          <w:rFonts w:ascii="Arial Narrow" w:hAnsi="Arial Narrow" w:cs="Arial Narrow"/>
          <w:sz w:val="24"/>
          <w:szCs w:val="24"/>
        </w:rPr>
        <w:t>aceptables</w:t>
      </w:r>
      <w:r w:rsidR="000C0863" w:rsidRPr="008206BB">
        <w:rPr>
          <w:rFonts w:ascii="Arial Narrow" w:hAnsi="Arial Narrow" w:cs="Arial Narrow"/>
          <w:sz w:val="24"/>
          <w:szCs w:val="24"/>
        </w:rPr>
        <w:t xml:space="preserve">, para estos casos las </w:t>
      </w:r>
      <w:r w:rsidR="000C0863" w:rsidRPr="008206BB">
        <w:rPr>
          <w:rFonts w:ascii="Arial Narrow" w:hAnsi="Arial Narrow" w:cs="Arial Narrow"/>
          <w:sz w:val="24"/>
          <w:szCs w:val="24"/>
        </w:rPr>
        <w:lastRenderedPageBreak/>
        <w:t>dependencias responsables deben implementar acciones preventivas para evitar que se presente nuevamente este comportamiento</w:t>
      </w:r>
    </w:p>
    <w:p w:rsidR="000C0863" w:rsidRDefault="000C0863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584DEE" w:rsidRPr="008206BB" w:rsidRDefault="00584DEE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C0863" w:rsidRDefault="00584DEE" w:rsidP="000C08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06BB">
        <w:rPr>
          <w:rFonts w:ascii="Arial Narrow" w:hAnsi="Arial Narrow" w:cs="Arial Narrow"/>
          <w:sz w:val="24"/>
          <w:szCs w:val="24"/>
        </w:rPr>
        <w:t xml:space="preserve">Adicionalmente los indicadores </w:t>
      </w:r>
      <w:r w:rsidRPr="008206BB">
        <w:rPr>
          <w:rFonts w:ascii="Arial Narrow" w:hAnsi="Arial Narrow" w:cs="Arial Narrow,Italic"/>
          <w:i/>
          <w:iCs/>
          <w:sz w:val="24"/>
          <w:szCs w:val="24"/>
        </w:rPr>
        <w:t>“Satisfacción de los usuarios del servicio de Asistencia a</w:t>
      </w:r>
      <w:r w:rsidR="008206BB">
        <w:rPr>
          <w:rFonts w:ascii="Arial Narrow" w:hAnsi="Arial Narrow" w:cs="Arial Narrow,Italic"/>
          <w:i/>
          <w:iCs/>
          <w:sz w:val="24"/>
          <w:szCs w:val="24"/>
        </w:rPr>
        <w:t xml:space="preserve"> </w:t>
      </w:r>
      <w:r w:rsidRPr="008206BB">
        <w:rPr>
          <w:rFonts w:ascii="Arial Narrow" w:hAnsi="Arial Narrow" w:cs="Arial Narrow,Italic"/>
          <w:i/>
          <w:iCs/>
          <w:sz w:val="24"/>
          <w:szCs w:val="24"/>
        </w:rPr>
        <w:t>Connacionales”</w:t>
      </w:r>
      <w:r w:rsidR="000C0863">
        <w:rPr>
          <w:rFonts w:ascii="Arial Narrow" w:hAnsi="Arial Narrow" w:cs="Arial Narrow"/>
          <w:sz w:val="24"/>
          <w:szCs w:val="24"/>
        </w:rPr>
        <w:t xml:space="preserve"> </w:t>
      </w:r>
      <w:r w:rsidRPr="008206BB">
        <w:rPr>
          <w:rFonts w:ascii="Arial Narrow" w:hAnsi="Arial Narrow" w:cs="Arial Narrow"/>
          <w:sz w:val="24"/>
          <w:szCs w:val="24"/>
        </w:rPr>
        <w:t xml:space="preserve">y </w:t>
      </w:r>
      <w:r w:rsidRPr="008206BB">
        <w:rPr>
          <w:rFonts w:ascii="Arial Narrow" w:hAnsi="Arial Narrow" w:cs="Arial Narrow,Italic"/>
          <w:i/>
          <w:iCs/>
          <w:sz w:val="24"/>
          <w:szCs w:val="24"/>
        </w:rPr>
        <w:t>“</w:t>
      </w:r>
      <w:r w:rsidR="000C0863" w:rsidRPr="000C0863">
        <w:rPr>
          <w:rFonts w:ascii="Arial Narrow" w:hAnsi="Arial Narrow" w:cs="Arial Narrow,Italic"/>
          <w:i/>
          <w:iCs/>
          <w:sz w:val="24"/>
          <w:szCs w:val="24"/>
        </w:rPr>
        <w:t>Reducción del consumo de papel</w:t>
      </w:r>
      <w:r w:rsidRPr="008206BB">
        <w:rPr>
          <w:rFonts w:ascii="Arial Narrow" w:hAnsi="Arial Narrow" w:cs="Arial Narrow,Italic"/>
          <w:i/>
          <w:iCs/>
          <w:sz w:val="24"/>
          <w:szCs w:val="24"/>
        </w:rPr>
        <w:t>”</w:t>
      </w:r>
      <w:r w:rsidRPr="008206BB">
        <w:rPr>
          <w:rFonts w:ascii="Arial Narrow" w:hAnsi="Arial Narrow" w:cs="Arial Narrow"/>
          <w:sz w:val="24"/>
          <w:szCs w:val="24"/>
        </w:rPr>
        <w:t xml:space="preserve">, obtuvieron resultados </w:t>
      </w:r>
      <w:r w:rsidR="000C0863">
        <w:rPr>
          <w:rFonts w:ascii="Arial Narrow" w:hAnsi="Arial Narrow" w:cs="Arial Narrow"/>
          <w:sz w:val="24"/>
          <w:szCs w:val="24"/>
        </w:rPr>
        <w:t xml:space="preserve">Insatisfactorio, </w:t>
      </w:r>
      <w:r w:rsidR="000C0863" w:rsidRPr="008206BB">
        <w:rPr>
          <w:rFonts w:ascii="Arial Narrow" w:hAnsi="Arial Narrow" w:cs="Arial Narrow"/>
          <w:sz w:val="24"/>
          <w:szCs w:val="24"/>
        </w:rPr>
        <w:t>en este sentido las dependencias responsables deben implementar acciones correctivas para controlar su comportamiento.</w:t>
      </w:r>
    </w:p>
    <w:p w:rsidR="000C0863" w:rsidRDefault="000C0863" w:rsidP="000C08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C0863" w:rsidRPr="008206BB" w:rsidRDefault="000C0863" w:rsidP="000C08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Finalmente los respecto de los Indicadores “</w:t>
      </w:r>
      <w:r w:rsidRPr="000C0863">
        <w:rPr>
          <w:rFonts w:ascii="Arial Narrow" w:hAnsi="Arial Narrow" w:cs="Arial Narrow"/>
          <w:sz w:val="24"/>
          <w:szCs w:val="24"/>
        </w:rPr>
        <w:t>Eva</w:t>
      </w:r>
      <w:r>
        <w:rPr>
          <w:rFonts w:ascii="Arial Narrow" w:hAnsi="Arial Narrow" w:cs="Arial Narrow"/>
          <w:sz w:val="24"/>
          <w:szCs w:val="24"/>
        </w:rPr>
        <w:t>luación Percepción de Calidad-</w:t>
      </w:r>
      <w:r w:rsidRPr="000C0863">
        <w:rPr>
          <w:rFonts w:ascii="Arial Narrow" w:hAnsi="Arial Narrow" w:cs="Arial Narrow"/>
          <w:sz w:val="24"/>
          <w:szCs w:val="24"/>
        </w:rPr>
        <w:t>Capacitación</w:t>
      </w:r>
      <w:r>
        <w:rPr>
          <w:rFonts w:ascii="Arial Narrow" w:hAnsi="Arial Narrow" w:cs="Arial Narrow"/>
          <w:sz w:val="24"/>
          <w:szCs w:val="24"/>
        </w:rPr>
        <w:t>” y “Transferencia del Conocimiento</w:t>
      </w:r>
      <w:r w:rsidRPr="000C0863">
        <w:rPr>
          <w:rFonts w:ascii="Arial Narrow" w:hAnsi="Arial Narrow" w:cs="Arial Narrow"/>
          <w:sz w:val="24"/>
          <w:szCs w:val="24"/>
        </w:rPr>
        <w:t>-Capacitación</w:t>
      </w:r>
      <w:r>
        <w:rPr>
          <w:rFonts w:ascii="Arial Narrow" w:hAnsi="Arial Narrow" w:cs="Arial Narrow"/>
          <w:sz w:val="24"/>
          <w:szCs w:val="24"/>
        </w:rPr>
        <w:t>” se desconoce su comportamiento toda vez que no se registraron datos, por cuanto se formularon al finalizar el periodo de reporte.</w:t>
      </w:r>
    </w:p>
    <w:p w:rsidR="003947B6" w:rsidRDefault="003947B6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947B6" w:rsidRPr="008206BB" w:rsidRDefault="003947B6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584DEE" w:rsidRDefault="00584DEE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06BB">
        <w:rPr>
          <w:rFonts w:ascii="Arial Narrow" w:hAnsi="Arial Narrow" w:cs="Arial Narrow"/>
          <w:sz w:val="24"/>
          <w:szCs w:val="24"/>
        </w:rPr>
        <w:t>En cuanto al comportamiento de los indicadores de gestión por proceso el resultado es el siguiente:</w:t>
      </w:r>
    </w:p>
    <w:p w:rsidR="000C0863" w:rsidRDefault="000C0863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947B6" w:rsidRDefault="003947B6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6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58"/>
        <w:gridCol w:w="1278"/>
        <w:gridCol w:w="1777"/>
      </w:tblGrid>
      <w:tr w:rsidR="003947B6" w:rsidRPr="003947B6" w:rsidTr="003947B6">
        <w:trPr>
          <w:trHeight w:val="630"/>
          <w:jc w:val="center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RANGO DE INTERPRETACIÓN</w:t>
            </w:r>
          </w:p>
        </w:tc>
      </w:tr>
      <w:tr w:rsidR="003947B6" w:rsidRPr="003947B6" w:rsidTr="003947B6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Direccionamiento estratégico, Formulación y Planificación de la Política Exterior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Comunicaciones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147%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Desarrollo de la Política Exterior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Seguimiento de la Política Exterior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98%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Gestión del Talento Humano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97%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Gestión Financiera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Gestión Administrativa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79%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Insatisfactorio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Gestión Contractual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Gestión de TIC´S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Gestión Documental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93%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Apoyo Jurídico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Evaluación Independiente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98%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Satisfactorio</w:t>
            </w:r>
          </w:p>
        </w:tc>
      </w:tr>
      <w:tr w:rsidR="003947B6" w:rsidRPr="003947B6" w:rsidTr="003947B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Mejora Continua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93%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B6" w:rsidRPr="003947B6" w:rsidRDefault="003947B6" w:rsidP="00394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3947B6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Satisfactorio</w:t>
            </w:r>
          </w:p>
        </w:tc>
      </w:tr>
    </w:tbl>
    <w:p w:rsidR="003947B6" w:rsidRDefault="003947B6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947B6" w:rsidRDefault="003947B6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947B6" w:rsidRDefault="003947B6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5B41DD" w:rsidRDefault="005B41DD" w:rsidP="00820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C0863" w:rsidRDefault="000C0863" w:rsidP="003947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C0863">
        <w:rPr>
          <w:rFonts w:ascii="Arial Narrow" w:hAnsi="Arial Narrow"/>
          <w:noProof/>
          <w:sz w:val="24"/>
          <w:szCs w:val="24"/>
          <w:lang w:eastAsia="es-CO"/>
        </w:rPr>
        <w:lastRenderedPageBreak/>
        <w:drawing>
          <wp:inline distT="0" distB="0" distL="0" distR="0" wp14:anchorId="6A255B52" wp14:editId="362D4C08">
            <wp:extent cx="4462818" cy="3207224"/>
            <wp:effectExtent l="0" t="0" r="13970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66AA" w:rsidRDefault="004666AA" w:rsidP="003947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666AA" w:rsidRDefault="004666AA" w:rsidP="003947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666AA" w:rsidRDefault="004666AA" w:rsidP="003947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666AA" w:rsidRDefault="004666AA" w:rsidP="003947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Recomendaciones </w:t>
      </w:r>
    </w:p>
    <w:p w:rsidR="004666AA" w:rsidRDefault="004666AA" w:rsidP="003947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666AA" w:rsidRPr="00B66E38" w:rsidRDefault="004666AA" w:rsidP="00204803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</w:rPr>
      </w:pPr>
      <w:r w:rsidRPr="00B66E38">
        <w:rPr>
          <w:rFonts w:ascii="Arial Narrow" w:hAnsi="Arial Narrow"/>
        </w:rPr>
        <w:t>Suscribir una acción de mejora como resultado del reporte del indicador “</w:t>
      </w:r>
      <w:r w:rsidR="00B66E38" w:rsidRPr="00B66E38">
        <w:rPr>
          <w:rFonts w:ascii="Arial Narrow" w:hAnsi="Arial Narrow" w:cs="Arial Narrow,Italic"/>
          <w:i/>
          <w:iCs/>
        </w:rPr>
        <w:t>Porcentaje de producto no conforme en la prestación de servicios protocolarios</w:t>
      </w:r>
      <w:r w:rsidRPr="00B66E38">
        <w:rPr>
          <w:rFonts w:ascii="Arial Narrow" w:hAnsi="Arial Narrow"/>
        </w:rPr>
        <w:t>”, toda vez que</w:t>
      </w:r>
      <w:r w:rsidR="00B66E38" w:rsidRPr="00B66E38">
        <w:rPr>
          <w:rFonts w:ascii="Arial Narrow" w:hAnsi="Arial Narrow"/>
        </w:rPr>
        <w:t xml:space="preserve"> nuevamente </w:t>
      </w:r>
      <w:r w:rsidRPr="00B66E38">
        <w:rPr>
          <w:rFonts w:ascii="Arial Narrow" w:hAnsi="Arial Narrow"/>
        </w:rPr>
        <w:t xml:space="preserve"> </w:t>
      </w:r>
      <w:r w:rsidR="00B66E38" w:rsidRPr="00B66E38">
        <w:rPr>
          <w:rFonts w:ascii="Arial Narrow" w:hAnsi="Arial Narrow"/>
        </w:rPr>
        <w:t>ob</w:t>
      </w:r>
      <w:r w:rsidRPr="00B66E38">
        <w:rPr>
          <w:rFonts w:ascii="Arial Narrow" w:hAnsi="Arial Narrow"/>
        </w:rPr>
        <w:t>tuvo un resultado Aceptable.</w:t>
      </w:r>
    </w:p>
    <w:p w:rsidR="004666AA" w:rsidRDefault="004666AA" w:rsidP="00B66E3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666AA">
        <w:rPr>
          <w:rFonts w:ascii="Arial Narrow" w:hAnsi="Arial Narrow"/>
        </w:rPr>
        <w:t>Revisar la pertinencia de</w:t>
      </w:r>
      <w:r w:rsidR="00B66E38">
        <w:rPr>
          <w:rFonts w:ascii="Arial Narrow" w:hAnsi="Arial Narrow"/>
        </w:rPr>
        <w:t xml:space="preserve"> </w:t>
      </w:r>
      <w:r w:rsidRPr="004666AA">
        <w:rPr>
          <w:rFonts w:ascii="Arial Narrow" w:hAnsi="Arial Narrow"/>
        </w:rPr>
        <w:t>l</w:t>
      </w:r>
      <w:r w:rsidR="00B66E38">
        <w:rPr>
          <w:rFonts w:ascii="Arial Narrow" w:hAnsi="Arial Narrow"/>
        </w:rPr>
        <w:t>os</w:t>
      </w:r>
      <w:r w:rsidRPr="004666AA">
        <w:rPr>
          <w:rFonts w:ascii="Arial Narrow" w:hAnsi="Arial Narrow"/>
        </w:rPr>
        <w:t xml:space="preserve"> indicador</w:t>
      </w:r>
      <w:r w:rsidR="00B66E38">
        <w:rPr>
          <w:rFonts w:ascii="Arial Narrow" w:hAnsi="Arial Narrow"/>
        </w:rPr>
        <w:t>es</w:t>
      </w:r>
      <w:r w:rsidRPr="004666AA">
        <w:rPr>
          <w:rFonts w:ascii="Arial Narrow" w:hAnsi="Arial Narrow"/>
        </w:rPr>
        <w:t xml:space="preserve"> “Satisfacción de los usuarios del servicio de Asistencia a Connacionales”, para medir las actividades claves del proceso de </w:t>
      </w:r>
      <w:r>
        <w:rPr>
          <w:rFonts w:ascii="Arial Narrow" w:hAnsi="Arial Narrow"/>
        </w:rPr>
        <w:t>Desarrollo de la Política</w:t>
      </w:r>
      <w:r w:rsidR="00B66E38">
        <w:rPr>
          <w:rFonts w:ascii="Arial Narrow" w:hAnsi="Arial Narrow"/>
        </w:rPr>
        <w:t xml:space="preserve"> Exterior y </w:t>
      </w:r>
      <w:r w:rsidR="00B66E38" w:rsidRPr="00B66E38">
        <w:rPr>
          <w:rFonts w:ascii="Arial Narrow" w:hAnsi="Arial Narrow"/>
        </w:rPr>
        <w:t>“Reducción del consumo de papel”, para medir las actividades claves del proceso de Gestión Administrativa</w:t>
      </w:r>
      <w:r w:rsidR="00B66E38">
        <w:rPr>
          <w:rFonts w:ascii="Arial Narrow" w:hAnsi="Arial Narrow"/>
        </w:rPr>
        <w:t>, toda vez que sus resultados vuelven a estar por debajo de las metas propuestas.</w:t>
      </w:r>
    </w:p>
    <w:p w:rsidR="00B66E38" w:rsidRDefault="00B66E38" w:rsidP="00B66E3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Revisar las metas de los indicadores de Gestión </w:t>
      </w:r>
      <w:r w:rsidR="008A5AC8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acuerdo </w:t>
      </w:r>
      <w:r w:rsidR="008A5AC8">
        <w:rPr>
          <w:rFonts w:ascii="Arial Narrow" w:hAnsi="Arial Narrow"/>
        </w:rPr>
        <w:t>con los análisis de tendencia efectuados.</w:t>
      </w:r>
    </w:p>
    <w:p w:rsidR="008A5AC8" w:rsidRPr="008A5AC8" w:rsidRDefault="008A5AC8" w:rsidP="008A5AC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Efectuar el </w:t>
      </w:r>
      <w:r w:rsidRPr="008A5AC8">
        <w:rPr>
          <w:rFonts w:ascii="Arial Narrow" w:hAnsi="Arial Narrow"/>
        </w:rPr>
        <w:t>análisis de datos de</w:t>
      </w:r>
      <w:r>
        <w:rPr>
          <w:rFonts w:ascii="Arial Narrow" w:hAnsi="Arial Narrow"/>
        </w:rPr>
        <w:t xml:space="preserve"> </w:t>
      </w:r>
      <w:r w:rsidRPr="008A5AC8">
        <w:rPr>
          <w:rFonts w:ascii="Arial Narrow" w:hAnsi="Arial Narrow"/>
        </w:rPr>
        <w:t>l</w:t>
      </w:r>
      <w:r>
        <w:rPr>
          <w:rFonts w:ascii="Arial Narrow" w:hAnsi="Arial Narrow"/>
        </w:rPr>
        <w:t>os</w:t>
      </w:r>
      <w:r w:rsidRPr="008A5AC8">
        <w:rPr>
          <w:rFonts w:ascii="Arial Narrow" w:hAnsi="Arial Narrow"/>
        </w:rPr>
        <w:t xml:space="preserve"> indicador</w:t>
      </w:r>
      <w:r>
        <w:rPr>
          <w:rFonts w:ascii="Arial Narrow" w:hAnsi="Arial Narrow"/>
        </w:rPr>
        <w:t>es</w:t>
      </w:r>
      <w:r w:rsidRPr="008A5AC8">
        <w:rPr>
          <w:rFonts w:ascii="Arial Narrow" w:hAnsi="Arial Narrow"/>
        </w:rPr>
        <w:t xml:space="preserve"> tanto vertical como horizontalmente, es decir señalando fortalezas y debilidades, y el análisis de tendencia frente al periodo de reporte inmediatamente anterior (En caso que el indicador sea acumulado se debe comparar con el mismo periodo analizado del año anterior).</w:t>
      </w:r>
    </w:p>
    <w:p w:rsidR="008A5AC8" w:rsidRPr="008A5AC8" w:rsidRDefault="008A5AC8" w:rsidP="008A5AC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5AC8">
        <w:rPr>
          <w:rFonts w:ascii="Arial Narrow" w:hAnsi="Arial Narrow"/>
        </w:rPr>
        <w:t>Continuar reportando l</w:t>
      </w:r>
      <w:r>
        <w:rPr>
          <w:rFonts w:ascii="Arial Narrow" w:hAnsi="Arial Narrow"/>
        </w:rPr>
        <w:t>os</w:t>
      </w:r>
      <w:r w:rsidRPr="008A5AC8">
        <w:rPr>
          <w:rFonts w:ascii="Arial Narrow" w:hAnsi="Arial Narrow"/>
        </w:rPr>
        <w:t xml:space="preserve"> indicador</w:t>
      </w:r>
      <w:r>
        <w:rPr>
          <w:rFonts w:ascii="Arial Narrow" w:hAnsi="Arial Narrow"/>
        </w:rPr>
        <w:t>es</w:t>
      </w:r>
      <w:r w:rsidRPr="008A5AC8">
        <w:rPr>
          <w:rFonts w:ascii="Arial Narrow" w:hAnsi="Arial Narrow"/>
        </w:rPr>
        <w:t xml:space="preserve"> de manera oportuna.</w:t>
      </w:r>
    </w:p>
    <w:p w:rsidR="008A5AC8" w:rsidRPr="008A5AC8" w:rsidRDefault="008A5AC8" w:rsidP="008A5AC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5AC8">
        <w:rPr>
          <w:rFonts w:ascii="Arial Narrow" w:hAnsi="Arial Narrow"/>
        </w:rPr>
        <w:t>Conservar los soportes del reporte del indicador, para efectos de auditoria.</w:t>
      </w:r>
    </w:p>
    <w:p w:rsidR="008A5AC8" w:rsidRDefault="008A5AC8" w:rsidP="008A5AC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5AC8">
        <w:rPr>
          <w:rFonts w:ascii="Arial Narrow" w:hAnsi="Arial Narrow"/>
        </w:rPr>
        <w:t>Socializar los resultados del indicador en cada periodo al interior de la dependencia</w:t>
      </w:r>
    </w:p>
    <w:sectPr w:rsidR="008A5AC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C7" w:rsidRDefault="00E621C7" w:rsidP="007D124D">
      <w:pPr>
        <w:spacing w:after="0" w:line="240" w:lineRule="auto"/>
      </w:pPr>
      <w:r>
        <w:separator/>
      </w:r>
    </w:p>
  </w:endnote>
  <w:endnote w:type="continuationSeparator" w:id="0">
    <w:p w:rsidR="00E621C7" w:rsidRDefault="00E621C7" w:rsidP="007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4D" w:rsidRDefault="00205907" w:rsidP="007D124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6"/>
        <w:szCs w:val="16"/>
      </w:rPr>
    </w:pPr>
    <w:r w:rsidRPr="00205907">
      <w:rPr>
        <w:rFonts w:ascii="Arial" w:hAnsi="Arial" w:cs="Arial"/>
        <w:sz w:val="16"/>
        <w:szCs w:val="16"/>
      </w:rPr>
      <w:t>La información contenida en este documento es de carácter privado conforme a lo previsto en la Constitución y en la Ley 1273 del 5 de Enero de 2009, y no compromete la responsabilidad del Ministerio de Relaciones Exteriores.  Ningún contenido de este documento puede ser copiado, reproducido, recopilado, cargado, publicado, transmitido, distribuido, o utilizado sin el con sentimiento previo del Ministerio por escrito. Los contenidos están protegidos por derechos de autor y cualquier uso no autorizado, así como el incumplimiento de los términos, condiciones o avisos, pueden violar la normativid</w:t>
    </w:r>
    <w:r>
      <w:rPr>
        <w:rFonts w:ascii="Arial" w:hAnsi="Arial" w:cs="Arial"/>
        <w:sz w:val="16"/>
        <w:szCs w:val="16"/>
      </w:rPr>
      <w:t>ad nacional vigente al respecto</w:t>
    </w:r>
    <w:r w:rsidR="007D124D">
      <w:rPr>
        <w:rFonts w:ascii="Arial" w:hAnsi="Arial" w:cs="Arial"/>
        <w:sz w:val="16"/>
        <w:szCs w:val="16"/>
      </w:rPr>
      <w:t>.</w:t>
    </w:r>
  </w:p>
  <w:p w:rsidR="007D124D" w:rsidRDefault="007D124D" w:rsidP="007D124D">
    <w:pPr>
      <w:pStyle w:val="Piedepgina"/>
    </w:pPr>
    <w:r>
      <w:rPr>
        <w:rFonts w:ascii="Arial" w:hAnsi="Arial" w:cs="Arial"/>
        <w:b/>
        <w:bCs/>
        <w:sz w:val="16"/>
        <w:szCs w:val="16"/>
      </w:rPr>
      <w:t>JULIO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C7" w:rsidRDefault="00E621C7" w:rsidP="007D124D">
      <w:pPr>
        <w:spacing w:after="0" w:line="240" w:lineRule="auto"/>
      </w:pPr>
      <w:r>
        <w:separator/>
      </w:r>
    </w:p>
  </w:footnote>
  <w:footnote w:type="continuationSeparator" w:id="0">
    <w:p w:rsidR="00E621C7" w:rsidRDefault="00E621C7" w:rsidP="007D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65BD8"/>
    <w:multiLevelType w:val="hybridMultilevel"/>
    <w:tmpl w:val="7E8EA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20E23"/>
    <w:multiLevelType w:val="hybridMultilevel"/>
    <w:tmpl w:val="EC1CB3F2"/>
    <w:lvl w:ilvl="0" w:tplc="E31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0C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2B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0C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84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AF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89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E7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F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74"/>
    <w:rsid w:val="000C0863"/>
    <w:rsid w:val="00205907"/>
    <w:rsid w:val="003947B6"/>
    <w:rsid w:val="004666AA"/>
    <w:rsid w:val="00584DEE"/>
    <w:rsid w:val="005B41DD"/>
    <w:rsid w:val="006B1B69"/>
    <w:rsid w:val="007D124D"/>
    <w:rsid w:val="008206BB"/>
    <w:rsid w:val="008A5AC8"/>
    <w:rsid w:val="00B15D30"/>
    <w:rsid w:val="00B66E38"/>
    <w:rsid w:val="00DD10CE"/>
    <w:rsid w:val="00E37674"/>
    <w:rsid w:val="00E621C7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5B46B2-6B83-4B47-9146-7E0AC7E1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24D"/>
  </w:style>
  <w:style w:type="paragraph" w:styleId="Piedepgina">
    <w:name w:val="footer"/>
    <w:basedOn w:val="Normal"/>
    <w:link w:val="PiedepginaCar"/>
    <w:uiPriority w:val="99"/>
    <w:unhideWhenUsed/>
    <w:rsid w:val="007D1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24D"/>
  </w:style>
  <w:style w:type="paragraph" w:styleId="Prrafodelista">
    <w:name w:val="List Paragraph"/>
    <w:basedOn w:val="Normal"/>
    <w:uiPriority w:val="34"/>
    <w:qFormat/>
    <w:rsid w:val="005B41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s-CO" sz="1500" b="1" dirty="0" smtClean="0">
                <a:latin typeface="Arial Narrow" panose="020B0606020202030204" pitchFamily="34" charset="0"/>
              </a:rPr>
              <a:t>Corte a 30 de Junio de 2015</a:t>
            </a:r>
            <a:endParaRPr lang="es-CO" sz="1500" b="1" dirty="0">
              <a:latin typeface="Arial Narrow" panose="020B06060202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  <a:sp3d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Hoja1!$B$2:$B$15</c:f>
              <c:numCache>
                <c:formatCode>0%</c:formatCode>
                <c:ptCount val="14"/>
                <c:pt idx="0">
                  <c:v>1</c:v>
                </c:pt>
                <c:pt idx="1">
                  <c:v>1.47</c:v>
                </c:pt>
                <c:pt idx="2">
                  <c:v>1.01</c:v>
                </c:pt>
                <c:pt idx="3">
                  <c:v>1</c:v>
                </c:pt>
                <c:pt idx="4">
                  <c:v>0.98</c:v>
                </c:pt>
                <c:pt idx="5">
                  <c:v>0.97</c:v>
                </c:pt>
                <c:pt idx="6">
                  <c:v>1</c:v>
                </c:pt>
                <c:pt idx="7">
                  <c:v>0.79</c:v>
                </c:pt>
                <c:pt idx="8">
                  <c:v>1</c:v>
                </c:pt>
                <c:pt idx="9">
                  <c:v>1</c:v>
                </c:pt>
                <c:pt idx="10">
                  <c:v>0.93</c:v>
                </c:pt>
                <c:pt idx="11">
                  <c:v>1</c:v>
                </c:pt>
                <c:pt idx="12">
                  <c:v>0.98</c:v>
                </c:pt>
                <c:pt idx="13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720992"/>
        <c:axId val="245724520"/>
        <c:axId val="0"/>
      </c:bar3DChart>
      <c:catAx>
        <c:axId val="24572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CO"/>
          </a:p>
        </c:txPr>
        <c:crossAx val="245724520"/>
        <c:crosses val="autoZero"/>
        <c:auto val="1"/>
        <c:lblAlgn val="ctr"/>
        <c:lblOffset val="100"/>
        <c:noMultiLvlLbl val="0"/>
      </c:catAx>
      <c:valAx>
        <c:axId val="245724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4572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Paez Gomez</dc:creator>
  <cp:keywords/>
  <dc:description/>
  <cp:lastModifiedBy>Julio Cesar Paez Gomez</cp:lastModifiedBy>
  <cp:revision>9</cp:revision>
  <dcterms:created xsi:type="dcterms:W3CDTF">2015-09-22T19:16:00Z</dcterms:created>
  <dcterms:modified xsi:type="dcterms:W3CDTF">2015-09-22T21:09:00Z</dcterms:modified>
</cp:coreProperties>
</file>