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F4" w:rsidRPr="00260F2A" w:rsidRDefault="00884E57" w:rsidP="00260F2A">
      <w:pPr>
        <w:jc w:val="center"/>
        <w:rPr>
          <w:rFonts w:ascii="Arial Narrow" w:hAnsi="Arial Narrow"/>
          <w:b/>
          <w:sz w:val="20"/>
          <w:szCs w:val="20"/>
        </w:rPr>
      </w:pPr>
      <w:r w:rsidRPr="00260F2A">
        <w:rPr>
          <w:rFonts w:ascii="Arial Narrow" w:hAnsi="Arial Narrow"/>
          <w:b/>
          <w:noProof/>
          <w:sz w:val="20"/>
          <w:szCs w:val="20"/>
          <w:lang w:val="es-CO" w:eastAsia="es-CO"/>
        </w:rPr>
        <w:drawing>
          <wp:anchor distT="0" distB="0" distL="114300" distR="114300" simplePos="0" relativeHeight="251657728" behindDoc="1" locked="0" layoutInCell="1" allowOverlap="1">
            <wp:simplePos x="0" y="0"/>
            <wp:positionH relativeFrom="column">
              <wp:posOffset>2073275</wp:posOffset>
            </wp:positionH>
            <wp:positionV relativeFrom="paragraph">
              <wp:posOffset>183515</wp:posOffset>
            </wp:positionV>
            <wp:extent cx="668020" cy="769620"/>
            <wp:effectExtent l="19050" t="0" r="0" b="0"/>
            <wp:wrapNone/>
            <wp:docPr id="5" name="Imagen 4" descr="ESCUDO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APELERIA"/>
                    <pic:cNvPicPr>
                      <a:picLocks noChangeAspect="1" noChangeArrowheads="1"/>
                    </pic:cNvPicPr>
                  </pic:nvPicPr>
                  <pic:blipFill>
                    <a:blip r:embed="rId8" cstate="print"/>
                    <a:srcRect/>
                    <a:stretch>
                      <a:fillRect/>
                    </a:stretch>
                  </pic:blipFill>
                  <pic:spPr bwMode="auto">
                    <a:xfrm>
                      <a:off x="0" y="0"/>
                      <a:ext cx="668020" cy="769620"/>
                    </a:xfrm>
                    <a:prstGeom prst="rect">
                      <a:avLst/>
                    </a:prstGeom>
                    <a:noFill/>
                    <a:ln w="9525">
                      <a:noFill/>
                      <a:miter lim="800000"/>
                      <a:headEnd/>
                      <a:tailEnd/>
                    </a:ln>
                  </pic:spPr>
                </pic:pic>
              </a:graphicData>
            </a:graphic>
          </wp:anchor>
        </w:drawing>
      </w:r>
      <w:r w:rsidR="00C918F4" w:rsidRPr="00260F2A">
        <w:rPr>
          <w:rFonts w:ascii="Arial Narrow" w:hAnsi="Arial Narrow"/>
          <w:b/>
          <w:sz w:val="20"/>
          <w:szCs w:val="20"/>
        </w:rPr>
        <w:t>Fondo Rotatorio del Ministerio de Relaciones Exteriores</w:t>
      </w:r>
    </w:p>
    <w:p w:rsidR="00C918F4" w:rsidRPr="00260F2A" w:rsidRDefault="00C918F4" w:rsidP="00C918F4">
      <w:pPr>
        <w:jc w:val="center"/>
        <w:rPr>
          <w:rFonts w:ascii="Arial Narrow" w:hAnsi="Arial Narrow"/>
          <w:b/>
          <w:sz w:val="20"/>
          <w:szCs w:val="20"/>
        </w:rPr>
      </w:pPr>
    </w:p>
    <w:p w:rsidR="00C918F4" w:rsidRPr="00260F2A" w:rsidRDefault="00C918F4" w:rsidP="00C918F4">
      <w:pPr>
        <w:jc w:val="center"/>
        <w:rPr>
          <w:rFonts w:ascii="Arial Narrow" w:hAnsi="Arial Narrow"/>
          <w:b/>
          <w:sz w:val="20"/>
          <w:szCs w:val="20"/>
        </w:rPr>
      </w:pPr>
    </w:p>
    <w:p w:rsidR="00C918F4" w:rsidRPr="00260F2A" w:rsidRDefault="007F352E" w:rsidP="00C918F4">
      <w:pPr>
        <w:jc w:val="center"/>
        <w:rPr>
          <w:rFonts w:ascii="Arial Narrow" w:hAnsi="Arial Narrow"/>
          <w:b/>
          <w:sz w:val="20"/>
          <w:szCs w:val="20"/>
        </w:rPr>
      </w:pPr>
      <w:r w:rsidRPr="00260F2A">
        <w:rPr>
          <w:rFonts w:ascii="Arial Narrow" w:hAnsi="Arial Narrow"/>
          <w:b/>
          <w:sz w:val="20"/>
          <w:szCs w:val="20"/>
        </w:rPr>
        <w:t xml:space="preserve">   </w:t>
      </w:r>
      <w:r w:rsidR="00C918F4" w:rsidRPr="00260F2A">
        <w:rPr>
          <w:rFonts w:ascii="Arial Narrow" w:hAnsi="Arial Narrow"/>
          <w:b/>
          <w:sz w:val="20"/>
          <w:szCs w:val="20"/>
        </w:rPr>
        <w:br/>
      </w:r>
    </w:p>
    <w:p w:rsidR="00756158" w:rsidRPr="00260F2A" w:rsidRDefault="00756158" w:rsidP="00C918F4">
      <w:pPr>
        <w:jc w:val="center"/>
        <w:rPr>
          <w:rFonts w:ascii="Arial Narrow" w:hAnsi="Arial Narrow"/>
          <w:b/>
          <w:sz w:val="20"/>
          <w:szCs w:val="20"/>
        </w:rPr>
      </w:pPr>
    </w:p>
    <w:p w:rsidR="00C918F4" w:rsidRPr="00260F2A" w:rsidRDefault="007F352E" w:rsidP="00C918F4">
      <w:pPr>
        <w:ind w:left="2124" w:firstLine="708"/>
        <w:rPr>
          <w:rFonts w:ascii="Arial Narrow" w:hAnsi="Arial Narrow"/>
          <w:b/>
          <w:sz w:val="20"/>
          <w:szCs w:val="20"/>
        </w:rPr>
      </w:pPr>
      <w:r w:rsidRPr="00260F2A">
        <w:rPr>
          <w:rFonts w:ascii="Arial Narrow" w:hAnsi="Arial Narrow"/>
          <w:b/>
          <w:sz w:val="20"/>
          <w:szCs w:val="20"/>
        </w:rPr>
        <w:t xml:space="preserve">   </w:t>
      </w:r>
      <w:r w:rsidR="00C918F4" w:rsidRPr="00260F2A">
        <w:rPr>
          <w:rFonts w:ascii="Arial Narrow" w:hAnsi="Arial Narrow"/>
          <w:b/>
          <w:sz w:val="20"/>
          <w:szCs w:val="20"/>
        </w:rPr>
        <w:t>Secretaria General</w:t>
      </w:r>
    </w:p>
    <w:p w:rsidR="00CA749C" w:rsidRPr="00260F2A" w:rsidRDefault="00CA749C" w:rsidP="007F352E">
      <w:pPr>
        <w:pStyle w:val="Textoindependiente"/>
        <w:tabs>
          <w:tab w:val="left" w:pos="-180"/>
          <w:tab w:val="left" w:pos="0"/>
          <w:tab w:val="left" w:pos="4892"/>
          <w:tab w:val="left" w:pos="5612"/>
          <w:tab w:val="left" w:pos="6332"/>
          <w:tab w:val="left" w:pos="7052"/>
          <w:tab w:val="left" w:pos="7772"/>
          <w:tab w:val="left" w:pos="8364"/>
          <w:tab w:val="left" w:pos="9212"/>
        </w:tabs>
        <w:rPr>
          <w:rFonts w:ascii="Arial Narrow" w:hAnsi="Arial Narrow"/>
          <w:sz w:val="20"/>
        </w:rPr>
      </w:pPr>
    </w:p>
    <w:p w:rsidR="007F352E" w:rsidRPr="00A84711" w:rsidRDefault="001F2E77" w:rsidP="00CA749C">
      <w:pPr>
        <w:pStyle w:val="Textoindependiente"/>
        <w:tabs>
          <w:tab w:val="left" w:pos="-426"/>
          <w:tab w:val="left" w:pos="0"/>
          <w:tab w:val="left" w:pos="4892"/>
          <w:tab w:val="left" w:pos="5612"/>
          <w:tab w:val="left" w:pos="6332"/>
          <w:tab w:val="left" w:pos="7052"/>
          <w:tab w:val="left" w:pos="7772"/>
          <w:tab w:val="left" w:pos="8364"/>
          <w:tab w:val="left" w:pos="9212"/>
        </w:tabs>
        <w:ind w:left="-426"/>
        <w:rPr>
          <w:rFonts w:ascii="Arial Narrow" w:hAnsi="Arial Narrow" w:cs="Arial"/>
          <w:bCs/>
          <w:sz w:val="22"/>
          <w:szCs w:val="22"/>
        </w:rPr>
      </w:pPr>
      <w:r w:rsidRPr="00A84711">
        <w:rPr>
          <w:rFonts w:ascii="Arial Narrow" w:hAnsi="Arial Narrow"/>
          <w:sz w:val="22"/>
          <w:szCs w:val="22"/>
        </w:rPr>
        <w:t>SELECCIÓN ABREVIADA SUBASTA INVERSA</w:t>
      </w:r>
      <w:r w:rsidR="00E910E1" w:rsidRPr="00A84711">
        <w:rPr>
          <w:rFonts w:ascii="Arial Narrow" w:hAnsi="Arial Narrow"/>
          <w:sz w:val="22"/>
          <w:szCs w:val="22"/>
        </w:rPr>
        <w:t xml:space="preserve">  </w:t>
      </w:r>
      <w:r w:rsidR="001E3CEC" w:rsidRPr="00A84711">
        <w:rPr>
          <w:rFonts w:ascii="Arial Narrow" w:hAnsi="Arial Narrow"/>
          <w:sz w:val="22"/>
          <w:szCs w:val="22"/>
        </w:rPr>
        <w:t>No. 0</w:t>
      </w:r>
      <w:r w:rsidRPr="00A84711">
        <w:rPr>
          <w:rFonts w:ascii="Arial Narrow" w:hAnsi="Arial Narrow"/>
          <w:sz w:val="22"/>
          <w:szCs w:val="22"/>
        </w:rPr>
        <w:t>12</w:t>
      </w:r>
      <w:r w:rsidR="001E3CEC" w:rsidRPr="00A84711">
        <w:rPr>
          <w:rFonts w:ascii="Arial Narrow" w:hAnsi="Arial Narrow"/>
          <w:sz w:val="22"/>
          <w:szCs w:val="22"/>
        </w:rPr>
        <w:t xml:space="preserve">/2012 cuyo objeto es </w:t>
      </w:r>
      <w:r w:rsidR="007F352E" w:rsidRPr="00A84711">
        <w:rPr>
          <w:rFonts w:ascii="Arial Narrow" w:hAnsi="Arial Narrow" w:cs="Arial"/>
          <w:sz w:val="22"/>
          <w:szCs w:val="22"/>
        </w:rPr>
        <w:t xml:space="preserve">la </w:t>
      </w:r>
      <w:r w:rsidR="00593887" w:rsidRPr="00A84711">
        <w:rPr>
          <w:rFonts w:ascii="Arial Narrow" w:hAnsi="Arial Narrow" w:cs="Arial"/>
          <w:sz w:val="22"/>
          <w:szCs w:val="22"/>
        </w:rPr>
        <w:t>“</w:t>
      </w:r>
      <w:r w:rsidRPr="00A84711">
        <w:rPr>
          <w:rFonts w:ascii="Arial Narrow" w:hAnsi="Arial Narrow"/>
          <w:b/>
          <w:bCs/>
          <w:i/>
          <w:sz w:val="22"/>
          <w:szCs w:val="22"/>
          <w:lang w:val="es-ES"/>
        </w:rPr>
        <w:t>SUMINISTRO DE ÚTILES DE OFICINA Y ELEMENTOS DE PAPELERÍA A PRECIOS UNITARIOS FIJOS SIN FORMULA DE REAJUSTE PARA ATENDER LAS DIFERENTES DEPENDENCIAS DEL MINISTERIO DE RELACIONES EXTERIORES Y SU FONDO ROTATORIO.</w:t>
      </w:r>
      <w:r w:rsidR="00E7320B" w:rsidRPr="00A84711">
        <w:rPr>
          <w:rFonts w:ascii="Arial Narrow" w:hAnsi="Arial Narrow"/>
          <w:b/>
          <w:bCs/>
          <w:i/>
          <w:sz w:val="22"/>
          <w:szCs w:val="22"/>
          <w:lang w:val="es-ES"/>
        </w:rPr>
        <w:t>”</w:t>
      </w:r>
    </w:p>
    <w:p w:rsidR="001E3CEC" w:rsidRPr="00A84711" w:rsidRDefault="001E3CEC" w:rsidP="003852AE">
      <w:pPr>
        <w:ind w:left="-454" w:right="-283"/>
        <w:jc w:val="center"/>
        <w:rPr>
          <w:rFonts w:ascii="Arial Narrow" w:hAnsi="Arial Narrow"/>
          <w:sz w:val="22"/>
          <w:szCs w:val="22"/>
          <w:lang w:val="es-CO"/>
        </w:rPr>
      </w:pPr>
    </w:p>
    <w:p w:rsidR="001E3CEC" w:rsidRPr="00A84711" w:rsidRDefault="001E3CEC" w:rsidP="003852AE">
      <w:pPr>
        <w:ind w:left="-454" w:right="-283"/>
        <w:jc w:val="center"/>
        <w:rPr>
          <w:rFonts w:ascii="Arial Narrow" w:hAnsi="Arial Narrow" w:cs="Arial Narrow"/>
          <w:bCs/>
          <w:sz w:val="22"/>
          <w:szCs w:val="22"/>
        </w:rPr>
      </w:pPr>
      <w:r w:rsidRPr="00A84711">
        <w:rPr>
          <w:rFonts w:ascii="Arial Narrow" w:hAnsi="Arial Narrow"/>
          <w:b/>
          <w:bCs/>
          <w:sz w:val="22"/>
          <w:szCs w:val="22"/>
        </w:rPr>
        <w:t xml:space="preserve">FORMULARIO DE PREGUNTAS Y RESPUESTAS No. </w:t>
      </w:r>
      <w:r w:rsidR="00A94AFC">
        <w:rPr>
          <w:rFonts w:ascii="Arial Narrow" w:hAnsi="Arial Narrow"/>
          <w:b/>
          <w:bCs/>
          <w:sz w:val="22"/>
          <w:szCs w:val="22"/>
        </w:rPr>
        <w:t>2</w:t>
      </w:r>
    </w:p>
    <w:p w:rsidR="001E3CEC" w:rsidRPr="00A84711" w:rsidRDefault="001E3CEC" w:rsidP="003852AE">
      <w:pPr>
        <w:ind w:left="-454" w:right="-283"/>
        <w:rPr>
          <w:rFonts w:ascii="Arial Narrow" w:hAnsi="Arial Narrow"/>
          <w:sz w:val="22"/>
          <w:szCs w:val="22"/>
        </w:rPr>
      </w:pPr>
    </w:p>
    <w:p w:rsidR="00EB149E" w:rsidRPr="00A84711" w:rsidRDefault="00EB149E" w:rsidP="003852AE">
      <w:pPr>
        <w:pStyle w:val="Default"/>
        <w:ind w:left="-454" w:right="-283"/>
        <w:jc w:val="both"/>
        <w:rPr>
          <w:rFonts w:ascii="Arial Narrow" w:hAnsi="Arial Narrow"/>
          <w:sz w:val="22"/>
          <w:szCs w:val="22"/>
        </w:rPr>
      </w:pPr>
      <w:r w:rsidRPr="00A84711">
        <w:rPr>
          <w:rFonts w:ascii="Arial Narrow" w:hAnsi="Arial Narrow"/>
          <w:sz w:val="22"/>
          <w:szCs w:val="22"/>
        </w:rPr>
        <w:t xml:space="preserve">Fecha: </w:t>
      </w:r>
      <w:r w:rsidR="006F16D0">
        <w:rPr>
          <w:rFonts w:ascii="Arial Narrow" w:hAnsi="Arial Narrow"/>
          <w:sz w:val="22"/>
          <w:szCs w:val="22"/>
        </w:rPr>
        <w:t>26</w:t>
      </w:r>
      <w:r w:rsidR="007F352E" w:rsidRPr="00A84711">
        <w:rPr>
          <w:rFonts w:ascii="Arial Narrow" w:hAnsi="Arial Narrow"/>
          <w:sz w:val="22"/>
          <w:szCs w:val="22"/>
        </w:rPr>
        <w:t xml:space="preserve"> </w:t>
      </w:r>
      <w:r w:rsidRPr="00A84711">
        <w:rPr>
          <w:rFonts w:ascii="Arial Narrow" w:hAnsi="Arial Narrow"/>
          <w:sz w:val="22"/>
          <w:szCs w:val="22"/>
        </w:rPr>
        <w:t xml:space="preserve">de </w:t>
      </w:r>
      <w:r w:rsidR="007D2A69" w:rsidRPr="00A84711">
        <w:rPr>
          <w:rFonts w:ascii="Arial Narrow" w:hAnsi="Arial Narrow"/>
          <w:sz w:val="22"/>
          <w:szCs w:val="22"/>
        </w:rPr>
        <w:t>septiembre</w:t>
      </w:r>
      <w:r w:rsidRPr="00A84711">
        <w:rPr>
          <w:rFonts w:ascii="Arial Narrow" w:hAnsi="Arial Narrow"/>
          <w:sz w:val="22"/>
          <w:szCs w:val="22"/>
        </w:rPr>
        <w:t xml:space="preserve"> de 2012. </w:t>
      </w:r>
    </w:p>
    <w:p w:rsidR="00EB149E" w:rsidRPr="00A84711" w:rsidRDefault="00EB149E" w:rsidP="003852AE">
      <w:pPr>
        <w:pStyle w:val="Default"/>
        <w:ind w:left="-454" w:right="-283"/>
        <w:jc w:val="both"/>
        <w:rPr>
          <w:rFonts w:ascii="Arial Narrow" w:hAnsi="Arial Narrow"/>
          <w:b/>
          <w:bCs/>
          <w:sz w:val="22"/>
          <w:szCs w:val="22"/>
        </w:rPr>
      </w:pPr>
    </w:p>
    <w:p w:rsidR="00E910E1" w:rsidRPr="00A84711" w:rsidRDefault="00EB149E" w:rsidP="00C44CD3">
      <w:pPr>
        <w:pStyle w:val="Default"/>
        <w:ind w:left="-454" w:right="-283"/>
        <w:jc w:val="both"/>
        <w:rPr>
          <w:rFonts w:ascii="Arial Narrow" w:hAnsi="Arial Narrow"/>
          <w:b/>
          <w:bCs/>
          <w:sz w:val="22"/>
          <w:szCs w:val="22"/>
        </w:rPr>
      </w:pPr>
      <w:r w:rsidRPr="00A84711">
        <w:rPr>
          <w:rFonts w:ascii="Arial Narrow" w:hAnsi="Arial Narrow"/>
          <w:b/>
          <w:bCs/>
          <w:sz w:val="22"/>
          <w:szCs w:val="22"/>
        </w:rPr>
        <w:t xml:space="preserve">OBSERVACIONES </w:t>
      </w:r>
      <w:r w:rsidR="007F352E" w:rsidRPr="00A84711">
        <w:rPr>
          <w:rFonts w:ascii="Arial Narrow" w:hAnsi="Arial Narrow"/>
          <w:b/>
          <w:bCs/>
          <w:sz w:val="22"/>
          <w:szCs w:val="22"/>
        </w:rPr>
        <w:t xml:space="preserve">PRESENTADAS </w:t>
      </w:r>
      <w:r w:rsidR="001F2E77" w:rsidRPr="00A84711">
        <w:rPr>
          <w:rFonts w:ascii="Arial Narrow" w:hAnsi="Arial Narrow"/>
          <w:b/>
          <w:bCs/>
          <w:sz w:val="22"/>
          <w:szCs w:val="22"/>
        </w:rPr>
        <w:t>POR LA SOCIEDAD</w:t>
      </w:r>
      <w:r w:rsidR="00C44CD3" w:rsidRPr="00A84711">
        <w:rPr>
          <w:rFonts w:ascii="Arial Narrow" w:hAnsi="Arial Narrow"/>
          <w:b/>
          <w:bCs/>
          <w:sz w:val="22"/>
          <w:szCs w:val="22"/>
        </w:rPr>
        <w:t xml:space="preserve"> </w:t>
      </w:r>
      <w:r w:rsidR="00C44CD3" w:rsidRPr="00A84711">
        <w:rPr>
          <w:rFonts w:ascii="Arial Narrow" w:hAnsi="Arial Narrow"/>
          <w:b/>
          <w:bCs/>
          <w:sz w:val="22"/>
          <w:szCs w:val="22"/>
          <w:lang w:val="es-CO"/>
        </w:rPr>
        <w:t xml:space="preserve">COMERCIAL MCL LTDA </w:t>
      </w:r>
      <w:r w:rsidR="007F352E" w:rsidRPr="00A84711">
        <w:rPr>
          <w:rFonts w:ascii="Arial Narrow" w:hAnsi="Arial Narrow"/>
          <w:b/>
          <w:bCs/>
          <w:sz w:val="22"/>
          <w:szCs w:val="22"/>
        </w:rPr>
        <w:t>AL PLIEGO DE CONDICIONES</w:t>
      </w:r>
      <w:r w:rsidR="007D2A69" w:rsidRPr="00A84711">
        <w:rPr>
          <w:rFonts w:ascii="Arial Narrow" w:hAnsi="Arial Narrow"/>
          <w:b/>
          <w:bCs/>
          <w:sz w:val="22"/>
          <w:szCs w:val="22"/>
        </w:rPr>
        <w:t xml:space="preserve"> POR CORREO ELECTRÓNICO </w:t>
      </w:r>
      <w:r w:rsidR="00A33398" w:rsidRPr="00A84711">
        <w:rPr>
          <w:rFonts w:ascii="Arial Narrow" w:hAnsi="Arial Narrow"/>
          <w:b/>
          <w:bCs/>
          <w:sz w:val="22"/>
          <w:szCs w:val="22"/>
        </w:rPr>
        <w:t xml:space="preserve"> </w:t>
      </w:r>
      <w:r w:rsidR="00CA749C" w:rsidRPr="00A84711">
        <w:rPr>
          <w:rFonts w:ascii="Arial Narrow" w:hAnsi="Arial Narrow"/>
          <w:b/>
          <w:bCs/>
          <w:sz w:val="22"/>
          <w:szCs w:val="22"/>
        </w:rPr>
        <w:t>EL DÍA</w:t>
      </w:r>
      <w:r w:rsidR="00C44CD3" w:rsidRPr="00A84711">
        <w:rPr>
          <w:rFonts w:ascii="Arial Narrow" w:hAnsi="Arial Narrow"/>
          <w:b/>
          <w:bCs/>
          <w:sz w:val="22"/>
          <w:szCs w:val="22"/>
        </w:rPr>
        <w:t xml:space="preserve"> 17</w:t>
      </w:r>
      <w:r w:rsidR="00260F2A" w:rsidRPr="00A84711">
        <w:rPr>
          <w:rFonts w:ascii="Arial Narrow" w:hAnsi="Arial Narrow"/>
          <w:b/>
          <w:bCs/>
          <w:sz w:val="22"/>
          <w:szCs w:val="22"/>
        </w:rPr>
        <w:t xml:space="preserve"> DE SEPTIEMBRE</w:t>
      </w:r>
      <w:r w:rsidR="007D2A69" w:rsidRPr="00A84711">
        <w:rPr>
          <w:rFonts w:ascii="Arial Narrow" w:hAnsi="Arial Narrow"/>
          <w:b/>
          <w:bCs/>
          <w:sz w:val="22"/>
          <w:szCs w:val="22"/>
        </w:rPr>
        <w:t xml:space="preserve"> DE 2012</w:t>
      </w:r>
      <w:r w:rsidR="007F352E" w:rsidRPr="00A84711">
        <w:rPr>
          <w:rFonts w:ascii="Arial Narrow" w:hAnsi="Arial Narrow"/>
          <w:b/>
          <w:bCs/>
          <w:sz w:val="22"/>
          <w:szCs w:val="22"/>
        </w:rPr>
        <w:t>:</w:t>
      </w:r>
    </w:p>
    <w:p w:rsidR="007D2A69" w:rsidRPr="00A84711" w:rsidRDefault="007D2A69" w:rsidP="00E910E1">
      <w:pPr>
        <w:pStyle w:val="Default"/>
        <w:ind w:left="-454" w:right="-283"/>
        <w:jc w:val="both"/>
        <w:rPr>
          <w:rFonts w:ascii="Arial Narrow" w:hAnsi="Arial Narrow"/>
          <w:b/>
          <w:bCs/>
          <w:sz w:val="22"/>
          <w:szCs w:val="22"/>
        </w:rPr>
      </w:pPr>
    </w:p>
    <w:p w:rsidR="00C44CD3" w:rsidRPr="00A84711" w:rsidRDefault="0011399C" w:rsidP="00C44CD3">
      <w:pPr>
        <w:pStyle w:val="Default"/>
        <w:ind w:left="-454" w:right="-283"/>
        <w:jc w:val="both"/>
        <w:rPr>
          <w:rFonts w:ascii="Arial Narrow" w:hAnsi="Arial Narrow"/>
          <w:bCs/>
          <w:sz w:val="22"/>
          <w:szCs w:val="22"/>
          <w:lang w:val="es-ES_tradnl"/>
        </w:rPr>
      </w:pPr>
      <w:r w:rsidRPr="00A84711">
        <w:rPr>
          <w:rFonts w:ascii="Arial Narrow" w:hAnsi="Arial Narrow"/>
          <w:b/>
          <w:bCs/>
          <w:sz w:val="22"/>
          <w:szCs w:val="22"/>
        </w:rPr>
        <w:t>Pregunta</w:t>
      </w:r>
      <w:r w:rsidR="007D2A69" w:rsidRPr="00A84711">
        <w:rPr>
          <w:rFonts w:ascii="Arial Narrow" w:hAnsi="Arial Narrow"/>
          <w:b/>
          <w:bCs/>
          <w:sz w:val="22"/>
          <w:szCs w:val="22"/>
        </w:rPr>
        <w:t xml:space="preserve"> No. </w:t>
      </w:r>
      <w:r w:rsidR="00440839" w:rsidRPr="00A84711">
        <w:rPr>
          <w:rFonts w:ascii="Arial Narrow" w:hAnsi="Arial Narrow"/>
          <w:b/>
          <w:bCs/>
          <w:sz w:val="22"/>
          <w:szCs w:val="22"/>
        </w:rPr>
        <w:t xml:space="preserve">1: </w:t>
      </w:r>
      <w:r w:rsidR="00C44CD3" w:rsidRPr="00A84711">
        <w:rPr>
          <w:rFonts w:ascii="Arial Narrow" w:hAnsi="Arial Narrow"/>
          <w:bCs/>
          <w:sz w:val="22"/>
          <w:szCs w:val="22"/>
          <w:lang w:val="es-ES_tradnl"/>
        </w:rPr>
        <w:t>2.2.1. CRITERIOS Y DOCUMENTOS DE VERIFICACIÓN ECONÓMICA Y FINANCIERA</w:t>
      </w:r>
    </w:p>
    <w:p w:rsidR="00C44CD3" w:rsidRPr="00A84711" w:rsidRDefault="00C44CD3" w:rsidP="00C44CD3">
      <w:pPr>
        <w:pStyle w:val="Default"/>
        <w:ind w:left="-454" w:right="-283"/>
        <w:jc w:val="both"/>
        <w:rPr>
          <w:rFonts w:ascii="Arial Narrow" w:hAnsi="Arial Narrow"/>
          <w:bCs/>
          <w:sz w:val="22"/>
          <w:szCs w:val="22"/>
          <w:lang w:val="es-ES_tradnl"/>
        </w:rPr>
      </w:pPr>
    </w:p>
    <w:p w:rsidR="00C44CD3" w:rsidRPr="00A84711" w:rsidRDefault="00C44CD3" w:rsidP="00C44CD3">
      <w:pPr>
        <w:pStyle w:val="Default"/>
        <w:ind w:left="-454" w:right="-283"/>
        <w:jc w:val="both"/>
        <w:rPr>
          <w:rFonts w:ascii="Arial Narrow" w:hAnsi="Arial Narrow"/>
          <w:bCs/>
          <w:sz w:val="22"/>
          <w:szCs w:val="22"/>
          <w:lang w:val="es-ES_tradnl"/>
        </w:rPr>
      </w:pPr>
      <w:r w:rsidRPr="00A84711">
        <w:rPr>
          <w:rFonts w:ascii="Arial Narrow" w:hAnsi="Arial Narrow"/>
          <w:bCs/>
          <w:sz w:val="22"/>
          <w:szCs w:val="22"/>
          <w:lang w:val="es-ES_tradnl"/>
        </w:rPr>
        <w:t>2.2.1.1. CAPACIDAD FINANCIERA</w:t>
      </w:r>
    </w:p>
    <w:p w:rsidR="00C44CD3" w:rsidRPr="00A84711" w:rsidRDefault="00C44CD3" w:rsidP="00C44CD3">
      <w:pPr>
        <w:pStyle w:val="Default"/>
        <w:ind w:left="-454" w:right="-283"/>
        <w:jc w:val="both"/>
        <w:rPr>
          <w:rFonts w:ascii="Arial Narrow" w:hAnsi="Arial Narrow"/>
          <w:bCs/>
          <w:sz w:val="22"/>
          <w:szCs w:val="22"/>
          <w:lang w:val="es-ES_tradnl"/>
        </w:rPr>
      </w:pPr>
      <w:r w:rsidRPr="00A84711">
        <w:rPr>
          <w:rFonts w:ascii="Arial Narrow" w:hAnsi="Arial Narrow"/>
          <w:bCs/>
          <w:sz w:val="22"/>
          <w:szCs w:val="22"/>
          <w:lang w:val="es-ES_tradnl"/>
        </w:rPr>
        <w:t>d. NIVEL DE ENDEUDAMIENTO TOTAL: (NET)</w:t>
      </w:r>
    </w:p>
    <w:p w:rsidR="00C44CD3" w:rsidRPr="00A84711" w:rsidRDefault="00C44CD3" w:rsidP="00C44CD3">
      <w:pPr>
        <w:pStyle w:val="Default"/>
        <w:ind w:left="-454" w:right="-283"/>
        <w:jc w:val="both"/>
        <w:rPr>
          <w:rFonts w:ascii="Arial Narrow" w:hAnsi="Arial Narrow"/>
          <w:bCs/>
          <w:sz w:val="22"/>
          <w:szCs w:val="22"/>
          <w:lang w:val="es-CO"/>
        </w:rPr>
      </w:pPr>
    </w:p>
    <w:p w:rsidR="00C44CD3" w:rsidRPr="00A84711" w:rsidRDefault="00C44CD3" w:rsidP="00C44CD3">
      <w:pPr>
        <w:pStyle w:val="Default"/>
        <w:ind w:left="-454" w:right="-283"/>
        <w:jc w:val="both"/>
        <w:rPr>
          <w:rFonts w:ascii="Arial Narrow" w:hAnsi="Arial Narrow"/>
          <w:bCs/>
          <w:sz w:val="22"/>
          <w:szCs w:val="22"/>
          <w:lang w:val="es-ES_tradnl"/>
        </w:rPr>
      </w:pPr>
      <w:r w:rsidRPr="00A84711">
        <w:rPr>
          <w:rFonts w:ascii="Arial Narrow" w:hAnsi="Arial Narrow"/>
          <w:bCs/>
          <w:sz w:val="22"/>
          <w:szCs w:val="22"/>
          <w:lang w:val="es-ES_tradnl"/>
        </w:rPr>
        <w:t>Índice de endeudamiento (Pasivo Total/Activo Total): Nivel de Endeudamiento igual o menor al 60% de deuda</w:t>
      </w:r>
    </w:p>
    <w:p w:rsidR="00C44CD3" w:rsidRPr="00A84711" w:rsidRDefault="00C44CD3" w:rsidP="00C44CD3">
      <w:pPr>
        <w:pStyle w:val="Default"/>
        <w:ind w:left="-454" w:right="-283"/>
        <w:jc w:val="both"/>
        <w:rPr>
          <w:rFonts w:ascii="Arial Narrow" w:hAnsi="Arial Narrow"/>
          <w:bCs/>
          <w:sz w:val="22"/>
          <w:szCs w:val="22"/>
          <w:lang w:val="es-CO"/>
        </w:rPr>
      </w:pPr>
    </w:p>
    <w:p w:rsidR="00C44CD3" w:rsidRPr="00A84711" w:rsidRDefault="00C44CD3" w:rsidP="00C44CD3">
      <w:pPr>
        <w:pStyle w:val="Default"/>
        <w:ind w:left="-454" w:right="-283"/>
        <w:jc w:val="both"/>
        <w:rPr>
          <w:rFonts w:ascii="Arial Narrow" w:hAnsi="Arial Narrow"/>
          <w:bCs/>
          <w:sz w:val="22"/>
          <w:szCs w:val="22"/>
          <w:lang w:val="es-ES_tradnl"/>
        </w:rPr>
      </w:pPr>
      <w:r w:rsidRPr="00A84711">
        <w:rPr>
          <w:rFonts w:ascii="Arial Narrow" w:hAnsi="Arial Narrow"/>
          <w:bCs/>
          <w:sz w:val="22"/>
          <w:szCs w:val="22"/>
          <w:lang w:val="es-ES_tradnl"/>
        </w:rPr>
        <w:t>Solicitamos a la Entidad modificar este indicador, toda vez que compañía como la nuestra deben mantener una disponibilidad (stock) de productos, lo que genera unos mayores niveles de endeudamiento tanto del sector financiero como de proveedores, y en ocasiones se realizan Inversiones financiadas a corto plazo lo que genera una disminución de la liquidez.</w:t>
      </w:r>
    </w:p>
    <w:p w:rsidR="00C44CD3" w:rsidRPr="00A84711" w:rsidRDefault="00C44CD3" w:rsidP="00C44CD3">
      <w:pPr>
        <w:pStyle w:val="Default"/>
        <w:ind w:left="-454" w:right="-283"/>
        <w:jc w:val="both"/>
        <w:rPr>
          <w:rFonts w:ascii="Arial Narrow" w:hAnsi="Arial Narrow"/>
          <w:bCs/>
          <w:sz w:val="22"/>
          <w:szCs w:val="22"/>
          <w:lang w:val="es-ES_tradnl"/>
        </w:rPr>
      </w:pPr>
      <w:r w:rsidRPr="00A84711">
        <w:rPr>
          <w:rFonts w:ascii="Arial Narrow" w:hAnsi="Arial Narrow"/>
          <w:bCs/>
          <w:sz w:val="22"/>
          <w:szCs w:val="22"/>
          <w:lang w:val="es-ES_tradnl"/>
        </w:rPr>
        <w:t>El indicador financiero Capital de trabajo, demuestra también que la empresa está en capacidad de responder ante cualquier obligación contraída.</w:t>
      </w:r>
    </w:p>
    <w:p w:rsidR="00C44CD3" w:rsidRPr="00A84711" w:rsidRDefault="00C44CD3" w:rsidP="00C44CD3">
      <w:pPr>
        <w:pStyle w:val="Default"/>
        <w:ind w:left="-454" w:right="-283"/>
        <w:jc w:val="both"/>
        <w:rPr>
          <w:rFonts w:ascii="Arial Narrow" w:hAnsi="Arial Narrow"/>
          <w:bCs/>
          <w:sz w:val="22"/>
          <w:szCs w:val="22"/>
          <w:lang w:val="es-ES_tradnl"/>
        </w:rPr>
      </w:pPr>
      <w:r w:rsidRPr="00A84711">
        <w:rPr>
          <w:rFonts w:ascii="Arial Narrow" w:hAnsi="Arial Narrow"/>
          <w:bCs/>
          <w:sz w:val="22"/>
          <w:szCs w:val="22"/>
          <w:lang w:val="es-ES_tradnl"/>
        </w:rPr>
        <w:t>Estas circunstancias han sido tenidas en cuenta por varias Entidades Estatales en el año 2011 e incluso en procesos de este año 2012, como lo refleja el siguiente cuadro; desde luego, ésta comparación la realizamos de la manera más respetuosa, con el fin de tomar como referencia a estas Entidades que cuentan con gran respetabilidad a nivel nacional, lo cual permitiría que al ajustar dichos índices puedan participar más oferentes dentro de dicha licitación y garantizar que el mercado se abra para opciones económicas comprendidas por productos originales, de calidad y precios justos de mercado.</w:t>
      </w:r>
    </w:p>
    <w:p w:rsidR="00C44CD3" w:rsidRDefault="00C44CD3" w:rsidP="00C44CD3">
      <w:pPr>
        <w:pStyle w:val="Default"/>
        <w:ind w:left="-454" w:right="-283"/>
        <w:rPr>
          <w:rFonts w:ascii="Arial Narrow" w:hAnsi="Arial Narrow"/>
          <w:bCs/>
          <w:sz w:val="20"/>
          <w:szCs w:val="20"/>
          <w:lang w:val="es-ES_tradnl"/>
        </w:rPr>
      </w:pPr>
    </w:p>
    <w:tbl>
      <w:tblPr>
        <w:tblW w:w="0" w:type="auto"/>
        <w:tblInd w:w="40" w:type="dxa"/>
        <w:tblLayout w:type="fixed"/>
        <w:tblCellMar>
          <w:left w:w="40" w:type="dxa"/>
          <w:right w:w="40" w:type="dxa"/>
        </w:tblCellMar>
        <w:tblLook w:val="0000"/>
      </w:tblPr>
      <w:tblGrid>
        <w:gridCol w:w="3658"/>
        <w:gridCol w:w="3144"/>
        <w:gridCol w:w="2194"/>
      </w:tblGrid>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4"/>
              <w:widowControl/>
              <w:spacing w:line="240" w:lineRule="auto"/>
              <w:jc w:val="center"/>
              <w:rPr>
                <w:rStyle w:val="FontStyle12"/>
                <w:rFonts w:ascii="Arial Narrow" w:hAnsi="Arial Narrow"/>
                <w:sz w:val="18"/>
                <w:szCs w:val="18"/>
                <w:lang w:val="es-ES_tradnl" w:eastAsia="es-ES_tradnl"/>
              </w:rPr>
            </w:pPr>
            <w:r w:rsidRPr="00C44CD3">
              <w:rPr>
                <w:rStyle w:val="FontStyle12"/>
                <w:rFonts w:ascii="Arial Narrow" w:hAnsi="Arial Narrow"/>
                <w:sz w:val="18"/>
                <w:szCs w:val="18"/>
                <w:lang w:val="es-ES_tradnl" w:eastAsia="es-ES_tradnl"/>
              </w:rPr>
              <w:t>ENTIDAD ESTATAL</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4"/>
              <w:widowControl/>
              <w:ind w:left="5" w:hanging="5"/>
              <w:jc w:val="center"/>
              <w:rPr>
                <w:rStyle w:val="FontStyle12"/>
                <w:rFonts w:ascii="Arial Narrow" w:hAnsi="Arial Narrow"/>
                <w:sz w:val="18"/>
                <w:szCs w:val="18"/>
                <w:lang w:val="es-ES_tradnl" w:eastAsia="es-ES_tradnl"/>
              </w:rPr>
            </w:pPr>
            <w:r w:rsidRPr="00C44CD3">
              <w:rPr>
                <w:rStyle w:val="FontStyle12"/>
                <w:rFonts w:ascii="Arial Narrow" w:hAnsi="Arial Narrow"/>
                <w:sz w:val="18"/>
                <w:szCs w:val="18"/>
                <w:lang w:val="es-ES_tradnl" w:eastAsia="es-ES_tradnl"/>
              </w:rPr>
              <w:t>INDICE DE ENDEUDAMIENTO PT/AT</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4"/>
              <w:widowControl/>
              <w:ind w:left="5" w:hanging="5"/>
              <w:jc w:val="center"/>
              <w:rPr>
                <w:rStyle w:val="FontStyle12"/>
                <w:rFonts w:ascii="Arial Narrow" w:hAnsi="Arial Narrow"/>
                <w:sz w:val="18"/>
                <w:szCs w:val="18"/>
                <w:lang w:val="es-ES_tradnl" w:eastAsia="es-ES_tradnl"/>
              </w:rPr>
            </w:pPr>
            <w:r w:rsidRPr="00C44CD3">
              <w:rPr>
                <w:rStyle w:val="FontStyle12"/>
                <w:rFonts w:ascii="Arial Narrow" w:hAnsi="Arial Narrow"/>
                <w:sz w:val="18"/>
                <w:szCs w:val="18"/>
                <w:lang w:val="es-ES_tradnl" w:eastAsia="es-ES_tradnl"/>
              </w:rPr>
              <w:t>INDICE DE LIQUIDEZ AC/PC</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SUPERINTENDENCIA DE INDUSTRIA Y COMERCIO</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Igual o menor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Igual o mayor a 1.2</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DAS</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o igual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No aplica</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MINISTERIO DE DEFENSA</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o igual al 75%</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No aplica</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GOBERNACION DE CUNDINAMARCA</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o igual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Igual o superior a 1</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IDEAM</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o igual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Igual o superior a 1</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INVIMA</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o igual al 75%</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No aplica</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PROCURADURIA</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o igual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No aplica</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SUPERSOCIEDADES</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No aplica</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Igual o superior a 1</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FISCALIA GENERAL DE LA NACION</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o igual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Igual o superior a 1</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COMISION NACIONAL DE TELEVISION</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No aplica</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Mínimo 1.0</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DEFENSORIA DEL PUEBLO</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Hasta el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Mínimo 1.2</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ind w:firstLine="5"/>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FONDO   FINANCIERO   DISTRITAL   DEL SALUD</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a 80%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mayor a 1.0</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ARMADA NACIONAL</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o igual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mayor a 1.0</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IDU</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mayor a 1.0</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SECRETARIA DE TRANSITO</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a 80.%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mayor a 1.0</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lastRenderedPageBreak/>
              <w:t>RAMA JUDICIAL BOGOTA</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mayor a 1.0</w:t>
            </w:r>
          </w:p>
        </w:tc>
      </w:tr>
      <w:tr w:rsidR="00C44CD3" w:rsidTr="00962011">
        <w:tc>
          <w:tcPr>
            <w:tcW w:w="3658"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CONSEJO      SUPERIOR       DE       LA JUDICATURA DIRECCION EJECUTIVA</w:t>
            </w:r>
          </w:p>
        </w:tc>
        <w:tc>
          <w:tcPr>
            <w:tcW w:w="314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Menor al 70%</w:t>
            </w:r>
          </w:p>
        </w:tc>
        <w:tc>
          <w:tcPr>
            <w:tcW w:w="2194" w:type="dxa"/>
            <w:tcBorders>
              <w:top w:val="single" w:sz="6" w:space="0" w:color="auto"/>
              <w:left w:val="single" w:sz="6" w:space="0" w:color="auto"/>
              <w:bottom w:val="single" w:sz="6" w:space="0" w:color="auto"/>
              <w:right w:val="single" w:sz="6" w:space="0" w:color="auto"/>
            </w:tcBorders>
          </w:tcPr>
          <w:p w:rsidR="00C44CD3" w:rsidRPr="00C44CD3" w:rsidRDefault="00C44CD3" w:rsidP="00C44CD3">
            <w:pPr>
              <w:pStyle w:val="Style3"/>
              <w:widowControl/>
              <w:spacing w:line="240" w:lineRule="auto"/>
              <w:jc w:val="center"/>
              <w:rPr>
                <w:rStyle w:val="FontStyle11"/>
                <w:rFonts w:ascii="Arial Narrow" w:hAnsi="Arial Narrow"/>
                <w:sz w:val="18"/>
                <w:szCs w:val="18"/>
                <w:lang w:val="es-ES_tradnl" w:eastAsia="es-ES_tradnl"/>
              </w:rPr>
            </w:pPr>
            <w:r w:rsidRPr="00C44CD3">
              <w:rPr>
                <w:rStyle w:val="FontStyle11"/>
                <w:rFonts w:ascii="Arial Narrow" w:hAnsi="Arial Narrow"/>
                <w:sz w:val="18"/>
                <w:szCs w:val="18"/>
                <w:lang w:val="es-ES_tradnl" w:eastAsia="es-ES_tradnl"/>
              </w:rPr>
              <w:t>mayor a 1.0</w:t>
            </w:r>
          </w:p>
        </w:tc>
      </w:tr>
    </w:tbl>
    <w:p w:rsidR="00C44CD3" w:rsidRDefault="00C44CD3" w:rsidP="00A84711">
      <w:pPr>
        <w:pStyle w:val="Default"/>
        <w:ind w:right="-283"/>
        <w:rPr>
          <w:rFonts w:ascii="Arial Narrow" w:hAnsi="Arial Narrow"/>
          <w:bCs/>
          <w:sz w:val="20"/>
          <w:szCs w:val="20"/>
          <w:lang w:val="es-ES_tradnl"/>
        </w:rPr>
      </w:pPr>
    </w:p>
    <w:p w:rsidR="00C44CD3" w:rsidRPr="00A84711" w:rsidRDefault="00C44CD3" w:rsidP="00C44CD3">
      <w:pPr>
        <w:pStyle w:val="Default"/>
        <w:ind w:left="-454" w:right="-283"/>
        <w:rPr>
          <w:rFonts w:ascii="Arial Narrow" w:hAnsi="Arial Narrow"/>
          <w:bCs/>
          <w:sz w:val="22"/>
          <w:szCs w:val="22"/>
          <w:lang w:val="es-ES_tradnl"/>
        </w:rPr>
      </w:pPr>
      <w:r w:rsidRPr="00A84711">
        <w:rPr>
          <w:rFonts w:ascii="Arial Narrow" w:hAnsi="Arial Narrow"/>
          <w:bCs/>
          <w:sz w:val="22"/>
          <w:szCs w:val="22"/>
          <w:lang w:val="es-ES_tradnl"/>
        </w:rPr>
        <w:t>Por tal motivo COMERCIAL MCL LTDA, solicita de manera cortés que el indicador solicitado sea cambiado por menor o igual al 70%.</w:t>
      </w:r>
    </w:p>
    <w:p w:rsidR="00C44CD3" w:rsidRPr="00A84711" w:rsidRDefault="00C44CD3" w:rsidP="00C44CD3">
      <w:pPr>
        <w:pStyle w:val="Default"/>
        <w:ind w:left="-454" w:right="-283"/>
        <w:rPr>
          <w:rFonts w:ascii="Arial Narrow" w:hAnsi="Arial Narrow"/>
          <w:bCs/>
          <w:sz w:val="22"/>
          <w:szCs w:val="22"/>
          <w:lang w:val="es-ES_tradnl"/>
        </w:rPr>
      </w:pPr>
    </w:p>
    <w:p w:rsidR="00C44CD3" w:rsidRPr="00A84711" w:rsidRDefault="00C44CD3" w:rsidP="00C44CD3">
      <w:pPr>
        <w:pStyle w:val="Default"/>
        <w:ind w:left="-454" w:right="-283"/>
        <w:rPr>
          <w:rFonts w:ascii="Arial Narrow" w:hAnsi="Arial Narrow"/>
          <w:bCs/>
          <w:sz w:val="22"/>
          <w:szCs w:val="22"/>
          <w:lang w:val="es-ES_tradnl"/>
        </w:rPr>
      </w:pPr>
      <w:r w:rsidRPr="00A84711">
        <w:rPr>
          <w:rFonts w:ascii="Arial Narrow" w:hAnsi="Arial Narrow"/>
          <w:bCs/>
          <w:sz w:val="22"/>
          <w:szCs w:val="22"/>
          <w:lang w:val="es-ES_tradnl"/>
        </w:rPr>
        <w:t>Esperamos con lo anterior, se evalúe nuevamente este requerimiento ya que aumentar este índice permitirá a la Entidad la pluralidad de oferentes, buscando así su máximo beneficio y alentando el debido proceso.</w:t>
      </w:r>
    </w:p>
    <w:p w:rsidR="00C44CD3" w:rsidRPr="00A84711" w:rsidRDefault="00C44CD3" w:rsidP="00440839">
      <w:pPr>
        <w:pStyle w:val="Default"/>
        <w:ind w:left="-454" w:right="-283"/>
        <w:jc w:val="both"/>
        <w:rPr>
          <w:rFonts w:ascii="Arial Narrow" w:hAnsi="Arial Narrow"/>
          <w:b/>
          <w:bCs/>
          <w:sz w:val="22"/>
          <w:szCs w:val="22"/>
        </w:rPr>
      </w:pPr>
    </w:p>
    <w:p w:rsidR="00C44CD3" w:rsidRPr="00A84711" w:rsidRDefault="00C44CD3" w:rsidP="00C44CD3">
      <w:pPr>
        <w:ind w:left="-454" w:right="-283"/>
        <w:jc w:val="both"/>
        <w:rPr>
          <w:rFonts w:ascii="Arial Narrow" w:hAnsi="Arial Narrow"/>
          <w:bCs/>
          <w:sz w:val="22"/>
          <w:szCs w:val="22"/>
        </w:rPr>
      </w:pPr>
      <w:r w:rsidRPr="00A84711">
        <w:rPr>
          <w:rFonts w:ascii="Arial Narrow" w:eastAsia="Calibri" w:hAnsi="Arial Narrow" w:cs="Calibri"/>
          <w:b/>
          <w:sz w:val="22"/>
          <w:szCs w:val="22"/>
          <w:lang w:val="es-CO"/>
        </w:rPr>
        <w:t xml:space="preserve">Respuesta: </w:t>
      </w:r>
      <w:r w:rsidRPr="00A84711">
        <w:rPr>
          <w:rFonts w:ascii="Arial Narrow" w:hAnsi="Arial Narrow"/>
          <w:bCs/>
          <w:sz w:val="22"/>
          <w:szCs w:val="22"/>
        </w:rPr>
        <w:t>Una vez analizada su observación la Entidad se pronuncia en el siguiente sentido:</w:t>
      </w:r>
    </w:p>
    <w:p w:rsidR="00C44CD3" w:rsidRPr="00A84711" w:rsidRDefault="00C44CD3" w:rsidP="00C44CD3">
      <w:pPr>
        <w:ind w:left="-454" w:right="-283"/>
        <w:jc w:val="both"/>
        <w:rPr>
          <w:rFonts w:ascii="Arial Narrow" w:hAnsi="Arial Narrow"/>
          <w:b/>
          <w:bCs/>
          <w:sz w:val="22"/>
          <w:szCs w:val="22"/>
        </w:rPr>
      </w:pPr>
    </w:p>
    <w:p w:rsidR="00C44CD3" w:rsidRPr="00A84711" w:rsidRDefault="00C44CD3" w:rsidP="00C44CD3">
      <w:pPr>
        <w:ind w:left="-454" w:right="-283"/>
        <w:jc w:val="both"/>
        <w:rPr>
          <w:rFonts w:ascii="Arial Narrow" w:hAnsi="Arial Narrow"/>
          <w:bCs/>
          <w:sz w:val="22"/>
          <w:szCs w:val="22"/>
          <w:lang w:val="es-CO"/>
        </w:rPr>
      </w:pPr>
      <w:r w:rsidRPr="00A84711">
        <w:rPr>
          <w:rFonts w:ascii="Arial Narrow" w:hAnsi="Arial Narrow"/>
          <w:bCs/>
          <w:sz w:val="22"/>
          <w:szCs w:val="22"/>
        </w:rPr>
        <w:t xml:space="preserve">El pliego de condiciones es un acto jurídico pre-negocial con carácter vinculante y obligatorio para las partes, es por ello que en sendas ocasiones el Consejo de Estado a elevado al rango de ley para las partes este acto jurídico, el cual tiene como finalidad satisfacer las necesidades del Estado para cumplir a cabalidad sus fines esenciales establecidos en la Constitución y la Ley, es por ello que la administración tiene la potestad de realizar ciertas exigencias razonables con el fin de ser garantista y establecer los márgenes mínimos que debe cumplir el futuro contratista, lo anterior respetando el procedimiento reglado por el legislador y los principios Constitucionales y Legales de la contratación estatal en Colombia. Lo anterior fundamentado en el pronunciamiento del Consejo de Estado el cual establece:   “ </w:t>
      </w:r>
      <w:r w:rsidRPr="00A84711">
        <w:rPr>
          <w:rFonts w:ascii="Arial Narrow" w:hAnsi="Arial Narrow"/>
          <w:bCs/>
          <w:i/>
          <w:sz w:val="22"/>
          <w:szCs w:val="22"/>
        </w:rPr>
        <w:t>(…) se pueden diferenciar dos etapas: "</w:t>
      </w:r>
      <w:r w:rsidRPr="00A84711">
        <w:rPr>
          <w:rFonts w:ascii="Arial Narrow" w:hAnsi="Arial Narrow"/>
          <w:b/>
          <w:bCs/>
          <w:i/>
          <w:sz w:val="22"/>
          <w:szCs w:val="22"/>
        </w:rPr>
        <w:t>la primera relativa al orden interno de la Administración Pública, y es la que se refiere a la formación de la voluntad administrativa, a la decisión de contratar en sí misma y a la forma y condiciones de esa contratación</w:t>
      </w:r>
      <w:r w:rsidRPr="00A84711">
        <w:rPr>
          <w:rFonts w:ascii="Arial Narrow" w:hAnsi="Arial Narrow"/>
          <w:bCs/>
          <w:i/>
          <w:sz w:val="22"/>
          <w:szCs w:val="22"/>
        </w:rPr>
        <w:t xml:space="preserve"> (…).</w:t>
      </w:r>
      <w:r w:rsidRPr="00A84711">
        <w:rPr>
          <w:rFonts w:ascii="Arial Narrow" w:hAnsi="Arial Narrow"/>
          <w:bCs/>
          <w:sz w:val="22"/>
          <w:szCs w:val="22"/>
        </w:rPr>
        <w:t>M.P</w:t>
      </w:r>
      <w:r w:rsidRPr="00A84711">
        <w:rPr>
          <w:rFonts w:ascii="Arial Narrow" w:hAnsi="Arial Narrow"/>
          <w:bCs/>
          <w:i/>
          <w:sz w:val="22"/>
          <w:szCs w:val="22"/>
        </w:rPr>
        <w:t xml:space="preserve"> </w:t>
      </w:r>
      <w:r w:rsidRPr="00A84711">
        <w:rPr>
          <w:rFonts w:ascii="Arial Narrow" w:hAnsi="Arial Narrow"/>
          <w:bCs/>
          <w:sz w:val="22"/>
          <w:szCs w:val="22"/>
          <w:lang w:val="es-CO"/>
        </w:rPr>
        <w:t xml:space="preserve">RUTH STELLA CORREA PALACIO. (Subrayado Fuera de Texto). Es así que las exigencias del pliego de condiciones van dirigidas a satisfacer la necesidad de la Entidad, en cuanto al bien y/o servicio que se pretende adquirir, mal podría entenderse que las mismas atentan con el cumplimiento de los principios rectores de la contratación pública entre ellos el principio de la pluralidad de oferentes. </w:t>
      </w:r>
    </w:p>
    <w:p w:rsidR="00C44CD3" w:rsidRPr="00A84711" w:rsidRDefault="00C44CD3" w:rsidP="00C44CD3">
      <w:pPr>
        <w:ind w:left="-454" w:right="-283"/>
        <w:jc w:val="both"/>
        <w:rPr>
          <w:rFonts w:ascii="Arial Narrow" w:hAnsi="Arial Narrow"/>
          <w:bCs/>
          <w:sz w:val="22"/>
          <w:szCs w:val="22"/>
          <w:lang w:val="es-CO"/>
        </w:rPr>
      </w:pPr>
    </w:p>
    <w:p w:rsidR="00C44CD3" w:rsidRPr="00A84711" w:rsidRDefault="00C44CD3" w:rsidP="00C44CD3">
      <w:pPr>
        <w:ind w:left="-454" w:right="-283"/>
        <w:jc w:val="both"/>
        <w:rPr>
          <w:rFonts w:ascii="Arial Narrow" w:hAnsi="Arial Narrow"/>
          <w:bCs/>
          <w:sz w:val="22"/>
          <w:szCs w:val="22"/>
        </w:rPr>
      </w:pPr>
      <w:r w:rsidRPr="00A84711">
        <w:rPr>
          <w:rFonts w:ascii="Arial Narrow" w:hAnsi="Arial Narrow"/>
          <w:bCs/>
          <w:sz w:val="22"/>
          <w:szCs w:val="22"/>
          <w:lang w:val="es-CO"/>
        </w:rPr>
        <w:t xml:space="preserve">Por lo anterior la Entidad estableció las condiciones en el de pliego de condiciones, entre ellas el nivel de endeudamiento  </w:t>
      </w:r>
      <w:r w:rsidRPr="00A84711">
        <w:rPr>
          <w:rFonts w:ascii="Arial Narrow" w:hAnsi="Arial Narrow"/>
          <w:bCs/>
          <w:sz w:val="22"/>
          <w:szCs w:val="22"/>
        </w:rPr>
        <w:t xml:space="preserve">teniendo en cuenta el objeto, valor del presupuesto, forma de pago y plazo de ejecución del contrato que llegare a suscribirse, por lo tanto no es de recibo por parte de la Entidad </w:t>
      </w:r>
      <w:r w:rsidR="00336D89">
        <w:rPr>
          <w:rFonts w:ascii="Arial Narrow" w:hAnsi="Arial Narrow"/>
          <w:bCs/>
          <w:sz w:val="22"/>
          <w:szCs w:val="22"/>
        </w:rPr>
        <w:t>aumentar</w:t>
      </w:r>
      <w:r w:rsidRPr="00A84711">
        <w:rPr>
          <w:rFonts w:ascii="Arial Narrow" w:hAnsi="Arial Narrow"/>
          <w:bCs/>
          <w:sz w:val="22"/>
          <w:szCs w:val="22"/>
        </w:rPr>
        <w:t xml:space="preserve"> </w:t>
      </w:r>
      <w:r w:rsidR="00336D89">
        <w:rPr>
          <w:rFonts w:ascii="Arial Narrow" w:hAnsi="Arial Narrow"/>
          <w:bCs/>
          <w:sz w:val="22"/>
          <w:szCs w:val="22"/>
        </w:rPr>
        <w:t>el</w:t>
      </w:r>
      <w:r w:rsidRPr="00A84711">
        <w:rPr>
          <w:rFonts w:ascii="Arial Narrow" w:hAnsi="Arial Narrow"/>
          <w:bCs/>
          <w:sz w:val="22"/>
          <w:szCs w:val="22"/>
        </w:rPr>
        <w:t xml:space="preserve"> nivel de endeudamiento al 70%, teniendo en cuenta que el futuro contratista debe tener capacidad financiera para soportar la ejecución del contrato de acuerdo a la forma de pago. Con respecto a lo discriminado en el cuadro que relaciona el observante, cada Entidad tiene la potestad de exigir las condiciones jurídicas, técnicas, y financieras de acuerdo a la necesidad del bien y/o servicio que se requiere adquirir</w:t>
      </w:r>
      <w:r w:rsidR="0088379D" w:rsidRPr="00A84711">
        <w:rPr>
          <w:rFonts w:ascii="Arial Narrow" w:hAnsi="Arial Narrow"/>
          <w:bCs/>
          <w:sz w:val="22"/>
          <w:szCs w:val="22"/>
        </w:rPr>
        <w:t xml:space="preserve">, razón que no es vulneradora desde ninguna perspectiva de los principios rectores de la contratación </w:t>
      </w:r>
      <w:r w:rsidR="00336D89" w:rsidRPr="00A84711">
        <w:rPr>
          <w:rFonts w:ascii="Arial Narrow" w:hAnsi="Arial Narrow"/>
          <w:bCs/>
          <w:sz w:val="22"/>
          <w:szCs w:val="22"/>
        </w:rPr>
        <w:t>pública</w:t>
      </w:r>
      <w:r w:rsidRPr="00A84711">
        <w:rPr>
          <w:rFonts w:ascii="Arial Narrow" w:hAnsi="Arial Narrow"/>
          <w:bCs/>
          <w:sz w:val="22"/>
          <w:szCs w:val="22"/>
        </w:rPr>
        <w:t xml:space="preserve">. Lo anterior con apego a la normatividad que regula la contratación </w:t>
      </w:r>
      <w:r w:rsidR="00336D89" w:rsidRPr="00A84711">
        <w:rPr>
          <w:rFonts w:ascii="Arial Narrow" w:hAnsi="Arial Narrow"/>
          <w:bCs/>
          <w:sz w:val="22"/>
          <w:szCs w:val="22"/>
        </w:rPr>
        <w:t>pública</w:t>
      </w:r>
      <w:r w:rsidRPr="00A84711">
        <w:rPr>
          <w:rFonts w:ascii="Arial Narrow" w:hAnsi="Arial Narrow"/>
          <w:bCs/>
          <w:sz w:val="22"/>
          <w:szCs w:val="22"/>
        </w:rPr>
        <w:t xml:space="preserve">. </w:t>
      </w:r>
    </w:p>
    <w:p w:rsidR="00C44CD3" w:rsidRPr="00A84711" w:rsidRDefault="00C44CD3" w:rsidP="00C44CD3">
      <w:pPr>
        <w:ind w:right="-283"/>
        <w:jc w:val="both"/>
        <w:rPr>
          <w:rFonts w:ascii="Arial Narrow" w:hAnsi="Arial Narrow"/>
          <w:bCs/>
          <w:sz w:val="22"/>
          <w:szCs w:val="22"/>
        </w:rPr>
      </w:pPr>
    </w:p>
    <w:p w:rsidR="00C44CD3" w:rsidRPr="00A84711" w:rsidRDefault="00C44CD3" w:rsidP="00C44CD3">
      <w:pPr>
        <w:ind w:left="-454" w:right="-283"/>
        <w:jc w:val="both"/>
        <w:rPr>
          <w:rFonts w:ascii="Arial Narrow" w:hAnsi="Arial Narrow"/>
          <w:bCs/>
          <w:sz w:val="22"/>
          <w:szCs w:val="22"/>
        </w:rPr>
      </w:pPr>
      <w:r w:rsidRPr="00A84711">
        <w:rPr>
          <w:rFonts w:ascii="Arial Narrow" w:hAnsi="Arial Narrow"/>
          <w:b/>
          <w:bCs/>
          <w:i/>
          <w:sz w:val="22"/>
          <w:szCs w:val="22"/>
          <w:u w:val="single"/>
        </w:rPr>
        <w:t xml:space="preserve">Por lo expuesto no es procedente acoger su observación. </w:t>
      </w:r>
    </w:p>
    <w:p w:rsidR="00C44CD3" w:rsidRPr="00A84711" w:rsidRDefault="00C44CD3" w:rsidP="002006D9">
      <w:pPr>
        <w:pStyle w:val="Default"/>
        <w:ind w:right="-283"/>
        <w:jc w:val="both"/>
        <w:rPr>
          <w:rFonts w:ascii="Arial Narrow" w:hAnsi="Arial Narrow"/>
          <w:b/>
          <w:bCs/>
          <w:sz w:val="22"/>
          <w:szCs w:val="22"/>
        </w:rPr>
      </w:pPr>
    </w:p>
    <w:p w:rsidR="00C44CD3" w:rsidRPr="00A84711" w:rsidRDefault="00C44CD3" w:rsidP="00C44CD3">
      <w:pPr>
        <w:pStyle w:val="Default"/>
        <w:ind w:left="-454" w:right="-283"/>
        <w:jc w:val="both"/>
        <w:rPr>
          <w:rFonts w:ascii="Arial Narrow" w:hAnsi="Arial Narrow"/>
          <w:b/>
          <w:bCs/>
          <w:sz w:val="22"/>
          <w:szCs w:val="22"/>
        </w:rPr>
      </w:pPr>
      <w:r w:rsidRPr="00A84711">
        <w:rPr>
          <w:rFonts w:ascii="Arial Narrow" w:hAnsi="Arial Narrow"/>
          <w:b/>
          <w:bCs/>
          <w:sz w:val="22"/>
          <w:szCs w:val="22"/>
        </w:rPr>
        <w:t xml:space="preserve">OBSERVACIONES PRESENTADAS POR LA SOCIEDAD </w:t>
      </w:r>
      <w:r w:rsidRPr="00A84711">
        <w:rPr>
          <w:rFonts w:ascii="Arial Narrow" w:hAnsi="Arial Narrow"/>
          <w:b/>
          <w:bCs/>
          <w:sz w:val="22"/>
          <w:szCs w:val="22"/>
          <w:lang w:val="es-CO"/>
        </w:rPr>
        <w:t xml:space="preserve">COLOMBIA CIPE S.A.S </w:t>
      </w:r>
      <w:r w:rsidRPr="00A84711">
        <w:rPr>
          <w:rFonts w:ascii="Arial Narrow" w:hAnsi="Arial Narrow"/>
          <w:b/>
          <w:bCs/>
          <w:sz w:val="22"/>
          <w:szCs w:val="22"/>
        </w:rPr>
        <w:t>AL PLIEGO DE CONDICIONES POR CORREO ELECTRÓNICO  EL DÍA 20 DE SEPTIEMBRE DE 2012:</w:t>
      </w:r>
    </w:p>
    <w:p w:rsidR="00C44CD3" w:rsidRPr="00A84711" w:rsidRDefault="00C44CD3" w:rsidP="0088379D">
      <w:pPr>
        <w:pStyle w:val="Default"/>
        <w:ind w:right="-283"/>
        <w:jc w:val="both"/>
        <w:rPr>
          <w:rFonts w:ascii="Arial Narrow" w:hAnsi="Arial Narrow"/>
          <w:b/>
          <w:bCs/>
          <w:sz w:val="22"/>
          <w:szCs w:val="22"/>
        </w:rPr>
      </w:pPr>
    </w:p>
    <w:p w:rsidR="0088379D" w:rsidRPr="00A84711" w:rsidRDefault="0088379D" w:rsidP="0088379D">
      <w:pPr>
        <w:pStyle w:val="Default"/>
        <w:ind w:left="-454" w:right="-283"/>
        <w:jc w:val="both"/>
        <w:rPr>
          <w:rFonts w:ascii="Arial Narrow" w:hAnsi="Arial Narrow"/>
          <w:bCs/>
          <w:sz w:val="22"/>
          <w:szCs w:val="22"/>
          <w:lang w:val="es-ES_tradnl"/>
        </w:rPr>
      </w:pPr>
      <w:r w:rsidRPr="00A84711">
        <w:rPr>
          <w:rFonts w:ascii="Arial Narrow" w:hAnsi="Arial Narrow"/>
          <w:b/>
          <w:bCs/>
          <w:sz w:val="22"/>
          <w:szCs w:val="22"/>
        </w:rPr>
        <w:t xml:space="preserve">Pregunta No. 2: </w:t>
      </w:r>
      <w:r w:rsidRPr="00A84711">
        <w:rPr>
          <w:rFonts w:ascii="Arial Narrow" w:hAnsi="Arial Narrow"/>
          <w:bCs/>
          <w:sz w:val="22"/>
          <w:szCs w:val="22"/>
          <w:lang w:val="es-ES_tradnl"/>
        </w:rPr>
        <w:t>Con respecto al indicador de capacidad financiera: nivel de endeudamiento, la entidad establece en igual o menor al 60% de la manera más respetuosa queremos indicar que es limitante para las empresas de éste sector de la economía, las cuales, por ser comercializadoras, deben mantener una disponibilidad de productos, lo que genera unos mayores niveles de endeudamiento tanto del sector financiero como de proveedores.</w:t>
      </w:r>
    </w:p>
    <w:p w:rsidR="0088379D" w:rsidRPr="00A84711" w:rsidRDefault="0088379D" w:rsidP="0088379D">
      <w:pPr>
        <w:pStyle w:val="Default"/>
        <w:ind w:left="-454" w:right="-283"/>
        <w:jc w:val="both"/>
        <w:rPr>
          <w:rFonts w:ascii="Arial Narrow" w:hAnsi="Arial Narrow"/>
          <w:bCs/>
          <w:sz w:val="22"/>
          <w:szCs w:val="22"/>
          <w:lang w:val="es-CO"/>
        </w:rPr>
      </w:pPr>
    </w:p>
    <w:p w:rsidR="0088379D" w:rsidRPr="00A84711" w:rsidRDefault="0088379D" w:rsidP="0088379D">
      <w:pPr>
        <w:pStyle w:val="Default"/>
        <w:ind w:left="-454" w:right="-283"/>
        <w:jc w:val="both"/>
        <w:rPr>
          <w:rFonts w:ascii="Arial Narrow" w:hAnsi="Arial Narrow"/>
          <w:bCs/>
          <w:sz w:val="22"/>
          <w:szCs w:val="22"/>
          <w:lang w:val="es-ES_tradnl"/>
        </w:rPr>
      </w:pPr>
      <w:r w:rsidRPr="00A84711">
        <w:rPr>
          <w:rFonts w:ascii="Arial Narrow" w:hAnsi="Arial Narrow"/>
          <w:bCs/>
          <w:sz w:val="22"/>
          <w:szCs w:val="22"/>
          <w:lang w:val="es-ES_tradnl"/>
        </w:rPr>
        <w:t>A través del presente escrito nos permitimos sugerir a su consideración aumentar este porcentaje en menor o igual al 70%, la motivación de esta sugerencia es que al ajustar dicho índice pueden participar más oferentes dentro de dicha convocatoria y garantizar que el mercado se abra para opciones económicas comprendidas por productos originales, de calidad y precios justos de mercado.</w:t>
      </w:r>
    </w:p>
    <w:p w:rsidR="0088379D" w:rsidRPr="00A84711" w:rsidRDefault="0088379D" w:rsidP="0088379D">
      <w:pPr>
        <w:pStyle w:val="Default"/>
        <w:ind w:left="-454" w:right="-283"/>
        <w:jc w:val="both"/>
        <w:rPr>
          <w:rFonts w:ascii="Arial Narrow" w:hAnsi="Arial Narrow"/>
          <w:bCs/>
          <w:sz w:val="22"/>
          <w:szCs w:val="22"/>
          <w:lang w:val="es-CO"/>
        </w:rPr>
      </w:pPr>
    </w:p>
    <w:p w:rsidR="0088379D" w:rsidRPr="00A84711" w:rsidRDefault="0088379D" w:rsidP="0088379D">
      <w:pPr>
        <w:pStyle w:val="Default"/>
        <w:ind w:left="-454" w:right="-283"/>
        <w:jc w:val="both"/>
        <w:rPr>
          <w:rFonts w:ascii="Arial Narrow" w:hAnsi="Arial Narrow"/>
          <w:bCs/>
          <w:sz w:val="22"/>
          <w:szCs w:val="22"/>
          <w:lang w:val="es-ES_tradnl"/>
        </w:rPr>
      </w:pPr>
      <w:r w:rsidRPr="00A84711">
        <w:rPr>
          <w:rFonts w:ascii="Arial Narrow" w:hAnsi="Arial Narrow"/>
          <w:bCs/>
          <w:sz w:val="22"/>
          <w:szCs w:val="22"/>
          <w:lang w:val="es-ES_tradnl"/>
        </w:rPr>
        <w:t>Sin otro en particular agradezco a ustedes sea tenida en cuenta dicha sugerencia lo cual estamos seguros beneficiara el interés de cumplir con los principios de igualdad, economía, transparencia y selección objetiva.</w:t>
      </w:r>
    </w:p>
    <w:p w:rsidR="0088379D" w:rsidRPr="00A84711" w:rsidRDefault="0088379D" w:rsidP="0088379D">
      <w:pPr>
        <w:pStyle w:val="Default"/>
        <w:ind w:right="-283"/>
        <w:jc w:val="both"/>
        <w:rPr>
          <w:rFonts w:ascii="Arial Narrow" w:hAnsi="Arial Narrow"/>
          <w:bCs/>
          <w:sz w:val="22"/>
          <w:szCs w:val="22"/>
          <w:lang w:val="es-ES_tradnl"/>
        </w:rPr>
      </w:pPr>
    </w:p>
    <w:p w:rsidR="0088379D" w:rsidRPr="00A84711" w:rsidRDefault="0088379D" w:rsidP="0088379D">
      <w:pPr>
        <w:pStyle w:val="Default"/>
        <w:ind w:left="-454" w:right="-283"/>
        <w:jc w:val="both"/>
        <w:rPr>
          <w:rFonts w:ascii="Arial Narrow" w:hAnsi="Arial Narrow" w:cs="Calibri"/>
          <w:b/>
          <w:sz w:val="22"/>
          <w:szCs w:val="22"/>
          <w:lang w:val="es-CO"/>
        </w:rPr>
      </w:pPr>
      <w:r w:rsidRPr="00A84711">
        <w:rPr>
          <w:rFonts w:ascii="Arial Narrow" w:hAnsi="Arial Narrow" w:cs="Calibri"/>
          <w:b/>
          <w:sz w:val="22"/>
          <w:szCs w:val="22"/>
          <w:lang w:val="es-CO"/>
        </w:rPr>
        <w:t xml:space="preserve">Respuesta: </w:t>
      </w:r>
      <w:r w:rsidRPr="00A84711">
        <w:rPr>
          <w:rFonts w:ascii="Arial Narrow" w:hAnsi="Arial Narrow" w:cs="Calibri"/>
          <w:sz w:val="22"/>
          <w:szCs w:val="22"/>
          <w:lang w:val="es-CO"/>
        </w:rPr>
        <w:t>Ver respuesta No. 1 del presente formulario de preguntas y respuestas.</w:t>
      </w:r>
      <w:r w:rsidRPr="00A84711">
        <w:rPr>
          <w:rFonts w:ascii="Arial Narrow" w:hAnsi="Arial Narrow" w:cs="Calibri"/>
          <w:b/>
          <w:sz w:val="22"/>
          <w:szCs w:val="22"/>
          <w:lang w:val="es-CO"/>
        </w:rPr>
        <w:t xml:space="preserve"> </w:t>
      </w:r>
    </w:p>
    <w:p w:rsidR="0088379D" w:rsidRPr="00A84711" w:rsidRDefault="0088379D" w:rsidP="00205972">
      <w:pPr>
        <w:pStyle w:val="Default"/>
        <w:ind w:right="-283"/>
        <w:jc w:val="both"/>
        <w:rPr>
          <w:rFonts w:ascii="Arial Narrow" w:hAnsi="Arial Narrow"/>
          <w:bCs/>
          <w:sz w:val="22"/>
          <w:szCs w:val="22"/>
          <w:lang w:val="es-ES_tradnl"/>
        </w:rPr>
      </w:pPr>
    </w:p>
    <w:p w:rsidR="0088379D" w:rsidRPr="00A84711" w:rsidRDefault="0088379D" w:rsidP="0088379D">
      <w:pPr>
        <w:pStyle w:val="Default"/>
        <w:ind w:left="-454" w:right="-283"/>
        <w:jc w:val="both"/>
        <w:rPr>
          <w:rFonts w:ascii="Arial Narrow" w:hAnsi="Arial Narrow"/>
          <w:b/>
          <w:bCs/>
          <w:sz w:val="22"/>
          <w:szCs w:val="22"/>
        </w:rPr>
      </w:pPr>
      <w:r w:rsidRPr="00A84711">
        <w:rPr>
          <w:rFonts w:ascii="Arial Narrow" w:hAnsi="Arial Narrow"/>
          <w:b/>
          <w:bCs/>
          <w:sz w:val="22"/>
          <w:szCs w:val="22"/>
        </w:rPr>
        <w:t xml:space="preserve">OBSERVACIONES PRESENTADAS POR LA SOCIEDAD </w:t>
      </w:r>
      <w:r w:rsidRPr="00A84711">
        <w:rPr>
          <w:rFonts w:ascii="Arial Narrow" w:hAnsi="Arial Narrow"/>
          <w:b/>
          <w:bCs/>
          <w:sz w:val="22"/>
          <w:szCs w:val="22"/>
          <w:lang w:val="es-CO"/>
        </w:rPr>
        <w:t xml:space="preserve">OFIXPRES </w:t>
      </w:r>
      <w:r w:rsidRPr="00A84711">
        <w:rPr>
          <w:rFonts w:ascii="Arial Narrow" w:hAnsi="Arial Narrow"/>
          <w:b/>
          <w:bCs/>
          <w:sz w:val="22"/>
          <w:szCs w:val="22"/>
        </w:rPr>
        <w:t>AL PLIEGO DE CONDICIONES POR CORREO ELECTRÓNICO  EL DÍA 20 DE SEPTIEMBRE DE 2012:</w:t>
      </w:r>
    </w:p>
    <w:p w:rsidR="0088379D" w:rsidRPr="00A84711" w:rsidRDefault="0088379D" w:rsidP="00033690">
      <w:pPr>
        <w:pStyle w:val="Default"/>
        <w:ind w:left="-426" w:right="-283"/>
        <w:jc w:val="both"/>
        <w:rPr>
          <w:rFonts w:ascii="Arial Narrow" w:hAnsi="Arial Narrow"/>
          <w:b/>
          <w:bCs/>
          <w:sz w:val="22"/>
          <w:szCs w:val="22"/>
        </w:rPr>
      </w:pPr>
    </w:p>
    <w:p w:rsidR="00A84711" w:rsidRPr="00A84711" w:rsidRDefault="00A84711" w:rsidP="00033690">
      <w:pPr>
        <w:pStyle w:val="Style7"/>
        <w:widowControl/>
        <w:spacing w:before="14"/>
        <w:ind w:left="-426"/>
        <w:rPr>
          <w:rStyle w:val="FontStyle25"/>
          <w:rFonts w:ascii="Arial Narrow" w:hAnsi="Arial Narrow"/>
          <w:sz w:val="22"/>
          <w:szCs w:val="22"/>
          <w:lang w:val="es-ES_tradnl" w:eastAsia="es-ES_tradnl"/>
        </w:rPr>
      </w:pPr>
      <w:r w:rsidRPr="00A84711">
        <w:rPr>
          <w:rFonts w:ascii="Arial Narrow" w:hAnsi="Arial Narrow"/>
          <w:b/>
          <w:bCs/>
          <w:sz w:val="22"/>
          <w:szCs w:val="22"/>
        </w:rPr>
        <w:t xml:space="preserve">Pregunta No. 3: </w:t>
      </w:r>
      <w:r w:rsidRPr="00A84711">
        <w:rPr>
          <w:rStyle w:val="FontStyle25"/>
          <w:rFonts w:ascii="Arial Narrow" w:hAnsi="Arial Narrow"/>
          <w:sz w:val="22"/>
          <w:szCs w:val="22"/>
          <w:lang w:val="es-ES_tradnl" w:eastAsia="es-ES_tradnl"/>
        </w:rPr>
        <w:t>En relación con el proceso de la referencia, y encontrándonos dentro del término previsto por la Ley, nos permitimos presentar las siguientes observaciones al pliego de condiciones así:</w:t>
      </w:r>
    </w:p>
    <w:p w:rsidR="00A84711" w:rsidRPr="00A84711" w:rsidRDefault="00A84711" w:rsidP="00033690">
      <w:pPr>
        <w:pStyle w:val="Style1"/>
        <w:widowControl/>
        <w:spacing w:line="240" w:lineRule="exact"/>
        <w:ind w:left="-426"/>
        <w:rPr>
          <w:rFonts w:ascii="Arial Narrow" w:hAnsi="Arial Narrow"/>
          <w:sz w:val="22"/>
          <w:szCs w:val="22"/>
        </w:rPr>
      </w:pPr>
    </w:p>
    <w:p w:rsidR="00A84711" w:rsidRPr="00A84711" w:rsidRDefault="00A84711" w:rsidP="00033690">
      <w:pPr>
        <w:pStyle w:val="Style1"/>
        <w:widowControl/>
        <w:spacing w:before="29"/>
        <w:ind w:left="-426" w:firstLine="0"/>
        <w:rPr>
          <w:rStyle w:val="FontStyle25"/>
          <w:rFonts w:ascii="Arial Narrow" w:hAnsi="Arial Narrow"/>
          <w:sz w:val="22"/>
          <w:szCs w:val="22"/>
          <w:lang w:val="es-ES_tradnl" w:eastAsia="es-ES_tradnl"/>
        </w:rPr>
      </w:pPr>
      <w:r w:rsidRPr="00A84711">
        <w:rPr>
          <w:rStyle w:val="FontStyle25"/>
          <w:rFonts w:ascii="Arial Narrow" w:hAnsi="Arial Narrow"/>
          <w:sz w:val="22"/>
          <w:szCs w:val="22"/>
          <w:lang w:val="es-ES_tradnl" w:eastAsia="es-ES_tradnl"/>
        </w:rPr>
        <w:t>NUMERAL 2.1.2.5 CERTIFICADO DE INSCRIPCIÓN EN EL REGISTRO UNICO DE PROPONENTES (RUP)</w:t>
      </w:r>
    </w:p>
    <w:p w:rsidR="00A84711" w:rsidRPr="00A84711" w:rsidRDefault="00A84711" w:rsidP="00033690">
      <w:pPr>
        <w:pStyle w:val="Style1"/>
        <w:widowControl/>
        <w:spacing w:before="29"/>
        <w:ind w:left="-426"/>
        <w:jc w:val="both"/>
        <w:rPr>
          <w:rStyle w:val="FontStyle25"/>
          <w:rFonts w:ascii="Arial Narrow" w:hAnsi="Arial Narrow"/>
          <w:sz w:val="22"/>
          <w:szCs w:val="22"/>
          <w:lang w:val="es-ES_tradnl" w:eastAsia="es-ES_tradnl"/>
        </w:rPr>
      </w:pPr>
    </w:p>
    <w:p w:rsidR="00A84711" w:rsidRPr="00A84711" w:rsidRDefault="00A84711" w:rsidP="00033690">
      <w:pPr>
        <w:pStyle w:val="Style1"/>
        <w:widowControl/>
        <w:spacing w:before="29"/>
        <w:ind w:left="-426" w:firstLine="0"/>
        <w:jc w:val="both"/>
        <w:rPr>
          <w:rStyle w:val="FontStyle25"/>
          <w:rFonts w:ascii="Arial Narrow" w:hAnsi="Arial Narrow"/>
          <w:sz w:val="22"/>
          <w:szCs w:val="22"/>
          <w:lang w:val="es-ES_tradnl" w:eastAsia="es-ES_tradnl"/>
        </w:rPr>
      </w:pPr>
      <w:r w:rsidRPr="00A84711">
        <w:rPr>
          <w:rStyle w:val="FontStyle25"/>
          <w:rFonts w:ascii="Arial Narrow" w:hAnsi="Arial Narrow"/>
          <w:sz w:val="22"/>
          <w:szCs w:val="22"/>
          <w:lang w:val="es-ES_tradnl" w:eastAsia="es-ES_tradnl"/>
        </w:rPr>
        <w:t>El numeral menciona: "El proponente, o todos los miembros del consorcio o unión temporal, que vayan a proveer los bienes y/o servicios objeto del presente proceso de selección, trátese de personas naturales y/o jurídicas, deberán estar registrados en el Registro Único de Proponentes de la Cámara de Comercio de acuerdo con el artículo 6 de la Ley 1150 de 2007, modificado por el artículo 221 del Decreto 019 de 2012, y Decreto 734 de 2012."...,</w:t>
      </w:r>
    </w:p>
    <w:p w:rsidR="00A84711" w:rsidRPr="00A84711" w:rsidRDefault="00A84711" w:rsidP="00033690">
      <w:pPr>
        <w:pStyle w:val="Style1"/>
        <w:widowControl/>
        <w:spacing w:before="29"/>
        <w:ind w:left="-426" w:firstLine="0"/>
        <w:rPr>
          <w:rStyle w:val="FontStyle25"/>
          <w:rFonts w:ascii="Arial Narrow" w:hAnsi="Arial Narrow"/>
          <w:sz w:val="22"/>
          <w:szCs w:val="22"/>
          <w:lang w:val="es-ES_tradnl" w:eastAsia="es-ES_tradnl"/>
        </w:rPr>
      </w:pPr>
    </w:p>
    <w:p w:rsidR="00A84711" w:rsidRPr="00A84711" w:rsidRDefault="00A84711" w:rsidP="00033690">
      <w:pPr>
        <w:pStyle w:val="Style48"/>
        <w:ind w:left="-426"/>
        <w:rPr>
          <w:rFonts w:cs="Arial"/>
          <w:sz w:val="22"/>
          <w:szCs w:val="22"/>
          <w:lang w:val="es-CO"/>
        </w:rPr>
      </w:pPr>
      <w:r w:rsidRPr="00A84711">
        <w:rPr>
          <w:rFonts w:cs="Arial Narrow"/>
          <w:b/>
          <w:bCs/>
          <w:sz w:val="22"/>
          <w:szCs w:val="22"/>
          <w:u w:val="single"/>
          <w:lang w:val="es-CO" w:eastAsia="es-ES_tradnl"/>
        </w:rPr>
        <w:t>Nota:</w:t>
      </w:r>
      <w:r w:rsidRPr="00A84711">
        <w:rPr>
          <w:rFonts w:cs="Arial Narrow"/>
          <w:bCs/>
          <w:sz w:val="22"/>
          <w:szCs w:val="22"/>
          <w:lang w:val="es-CO" w:eastAsia="es-ES_tradnl"/>
        </w:rPr>
        <w:t xml:space="preserve"> En caso de que el oferente aporte el Registro Único de Proponentes donde se verifique la clasificación Industrial Internacional Uniforme (CIIU), se verificara de este acto la siguiente información:</w:t>
      </w:r>
    </w:p>
    <w:p w:rsidR="00A84711" w:rsidRPr="00A84711" w:rsidRDefault="00A84711" w:rsidP="00A84711">
      <w:pPr>
        <w:pStyle w:val="Style1"/>
        <w:widowControl/>
        <w:spacing w:before="29"/>
        <w:ind w:firstLine="0"/>
        <w:rPr>
          <w:rStyle w:val="FontStyle25"/>
          <w:rFonts w:ascii="Arial Narrow" w:hAnsi="Arial Narrow"/>
          <w:sz w:val="22"/>
          <w:szCs w:val="22"/>
          <w:lang w:eastAsia="es-ES_tradnl"/>
        </w:rPr>
      </w:pPr>
    </w:p>
    <w:tbl>
      <w:tblPr>
        <w:tblW w:w="0" w:type="auto"/>
        <w:jc w:val="center"/>
        <w:tblInd w:w="-94" w:type="dxa"/>
        <w:tblCellMar>
          <w:left w:w="0" w:type="dxa"/>
          <w:right w:w="0" w:type="dxa"/>
        </w:tblCellMar>
        <w:tblLook w:val="04A0"/>
      </w:tblPr>
      <w:tblGrid>
        <w:gridCol w:w="1721"/>
        <w:gridCol w:w="1090"/>
        <w:gridCol w:w="1276"/>
        <w:gridCol w:w="1417"/>
        <w:gridCol w:w="2407"/>
      </w:tblGrid>
      <w:tr w:rsidR="00A84711" w:rsidRPr="00E367C3" w:rsidTr="00962011">
        <w:trPr>
          <w:trHeight w:val="310"/>
          <w:jc w:val="center"/>
        </w:trPr>
        <w:tc>
          <w:tcPr>
            <w:tcW w:w="1721" w:type="dxa"/>
            <w:tcBorders>
              <w:top w:val="single" w:sz="8" w:space="0" w:color="000000"/>
              <w:left w:val="single" w:sz="8" w:space="0" w:color="000000"/>
              <w:bottom w:val="single" w:sz="4" w:space="0" w:color="auto"/>
              <w:right w:val="single" w:sz="8" w:space="0" w:color="000000"/>
            </w:tcBorders>
            <w:shd w:val="clear" w:color="auto" w:fill="A6A6A6"/>
            <w:tcMar>
              <w:top w:w="0" w:type="dxa"/>
              <w:left w:w="108" w:type="dxa"/>
              <w:bottom w:w="0" w:type="dxa"/>
              <w:right w:w="108" w:type="dxa"/>
            </w:tcMar>
            <w:vAlign w:val="center"/>
            <w:hideMark/>
          </w:tcPr>
          <w:p w:rsidR="00A84711" w:rsidRPr="00A84711" w:rsidRDefault="00A84711" w:rsidP="00962011">
            <w:pPr>
              <w:pStyle w:val="Style47"/>
              <w:tabs>
                <w:tab w:val="left" w:pos="802"/>
              </w:tabs>
              <w:jc w:val="center"/>
              <w:rPr>
                <w:rFonts w:cs="Arial Narrow"/>
                <w:b/>
                <w:bCs/>
                <w:sz w:val="18"/>
                <w:szCs w:val="18"/>
                <w:lang w:eastAsia="es-ES_tradnl"/>
              </w:rPr>
            </w:pPr>
            <w:r w:rsidRPr="00A84711">
              <w:rPr>
                <w:rFonts w:cs="Arial Narrow"/>
                <w:b/>
                <w:bCs/>
                <w:sz w:val="18"/>
                <w:szCs w:val="18"/>
                <w:lang w:eastAsia="es-ES_tradnl"/>
              </w:rPr>
              <w:t>ACTIVIDAD</w:t>
            </w:r>
          </w:p>
        </w:tc>
        <w:tc>
          <w:tcPr>
            <w:tcW w:w="1090"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vAlign w:val="center"/>
            <w:hideMark/>
          </w:tcPr>
          <w:p w:rsidR="00A84711" w:rsidRPr="00A84711" w:rsidRDefault="00A84711" w:rsidP="00962011">
            <w:pPr>
              <w:pStyle w:val="Style47"/>
              <w:tabs>
                <w:tab w:val="left" w:pos="802"/>
              </w:tabs>
              <w:jc w:val="center"/>
              <w:rPr>
                <w:rFonts w:cs="Arial Narrow"/>
                <w:b/>
                <w:bCs/>
                <w:sz w:val="18"/>
                <w:szCs w:val="18"/>
                <w:lang w:eastAsia="es-ES_tradnl"/>
              </w:rPr>
            </w:pPr>
            <w:r w:rsidRPr="00A84711">
              <w:rPr>
                <w:rFonts w:cs="Arial Narrow"/>
                <w:b/>
                <w:bCs/>
                <w:sz w:val="18"/>
                <w:szCs w:val="18"/>
                <w:lang w:eastAsia="es-ES_tradnl"/>
              </w:rPr>
              <w:t>DIVISION</w:t>
            </w:r>
          </w:p>
        </w:tc>
        <w:tc>
          <w:tcPr>
            <w:tcW w:w="1276"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vAlign w:val="center"/>
            <w:hideMark/>
          </w:tcPr>
          <w:p w:rsidR="00A84711" w:rsidRPr="00A84711" w:rsidRDefault="00A84711" w:rsidP="00962011">
            <w:pPr>
              <w:pStyle w:val="Style47"/>
              <w:tabs>
                <w:tab w:val="left" w:pos="802"/>
              </w:tabs>
              <w:jc w:val="center"/>
              <w:rPr>
                <w:rFonts w:cs="Arial Narrow"/>
                <w:b/>
                <w:bCs/>
                <w:sz w:val="18"/>
                <w:szCs w:val="18"/>
                <w:lang w:eastAsia="es-ES_tradnl"/>
              </w:rPr>
            </w:pPr>
            <w:r w:rsidRPr="00A84711">
              <w:rPr>
                <w:rFonts w:cs="Arial Narrow"/>
                <w:b/>
                <w:bCs/>
                <w:sz w:val="18"/>
                <w:szCs w:val="18"/>
                <w:lang w:eastAsia="es-ES_tradnl"/>
              </w:rPr>
              <w:t>GRUPO</w:t>
            </w:r>
          </w:p>
        </w:tc>
        <w:tc>
          <w:tcPr>
            <w:tcW w:w="1417"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vAlign w:val="center"/>
            <w:hideMark/>
          </w:tcPr>
          <w:p w:rsidR="00A84711" w:rsidRPr="00A84711" w:rsidRDefault="00A84711" w:rsidP="00962011">
            <w:pPr>
              <w:pStyle w:val="Style47"/>
              <w:tabs>
                <w:tab w:val="left" w:pos="802"/>
              </w:tabs>
              <w:jc w:val="center"/>
              <w:rPr>
                <w:rFonts w:cs="Arial Narrow"/>
                <w:b/>
                <w:bCs/>
                <w:sz w:val="18"/>
                <w:szCs w:val="18"/>
                <w:lang w:eastAsia="es-ES_tradnl"/>
              </w:rPr>
            </w:pPr>
            <w:r w:rsidRPr="00A84711">
              <w:rPr>
                <w:rFonts w:cs="Arial Narrow"/>
                <w:b/>
                <w:bCs/>
                <w:sz w:val="18"/>
                <w:szCs w:val="18"/>
                <w:lang w:eastAsia="es-ES_tradnl"/>
              </w:rPr>
              <w:t>CLASE</w:t>
            </w:r>
          </w:p>
        </w:tc>
        <w:tc>
          <w:tcPr>
            <w:tcW w:w="2407" w:type="dxa"/>
            <w:tcBorders>
              <w:top w:val="single" w:sz="8" w:space="0" w:color="000000"/>
              <w:left w:val="nil"/>
              <w:bottom w:val="single" w:sz="8" w:space="0" w:color="000000"/>
              <w:right w:val="single" w:sz="8" w:space="0" w:color="000000"/>
            </w:tcBorders>
            <w:shd w:val="clear" w:color="auto" w:fill="A6A6A6"/>
          </w:tcPr>
          <w:p w:rsidR="00A84711" w:rsidRPr="00A84711" w:rsidRDefault="00A84711" w:rsidP="00962011">
            <w:pPr>
              <w:pStyle w:val="Style47"/>
              <w:tabs>
                <w:tab w:val="left" w:pos="802"/>
              </w:tabs>
              <w:jc w:val="center"/>
              <w:rPr>
                <w:rFonts w:cs="Arial Narrow"/>
                <w:b/>
                <w:bCs/>
                <w:sz w:val="18"/>
                <w:szCs w:val="18"/>
                <w:lang w:eastAsia="es-ES_tradnl"/>
              </w:rPr>
            </w:pPr>
            <w:r w:rsidRPr="00A84711">
              <w:rPr>
                <w:rFonts w:cs="Arial Narrow"/>
                <w:b/>
                <w:bCs/>
                <w:sz w:val="18"/>
                <w:szCs w:val="18"/>
                <w:lang w:eastAsia="es-ES_tradnl"/>
              </w:rPr>
              <w:t>DESCRIPCION DE LA CLASIFICACION</w:t>
            </w:r>
          </w:p>
        </w:tc>
      </w:tr>
      <w:tr w:rsidR="00A84711" w:rsidRPr="00D95B13" w:rsidTr="00962011">
        <w:trPr>
          <w:trHeight w:val="652"/>
          <w:jc w:val="center"/>
        </w:trPr>
        <w:tc>
          <w:tcPr>
            <w:tcW w:w="172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A84711" w:rsidRPr="00A84711" w:rsidRDefault="00A84711" w:rsidP="00962011">
            <w:pPr>
              <w:pStyle w:val="Style47"/>
              <w:tabs>
                <w:tab w:val="left" w:pos="802"/>
              </w:tabs>
              <w:rPr>
                <w:rFonts w:cs="Arial Narrow"/>
                <w:bCs/>
                <w:sz w:val="18"/>
                <w:szCs w:val="18"/>
                <w:lang w:eastAsia="es-ES_tradnl"/>
              </w:rPr>
            </w:pPr>
          </w:p>
          <w:p w:rsidR="00A84711" w:rsidRPr="00A84711" w:rsidRDefault="00A84711" w:rsidP="00962011">
            <w:pPr>
              <w:pStyle w:val="Style47"/>
              <w:tabs>
                <w:tab w:val="left" w:pos="802"/>
              </w:tabs>
              <w:rPr>
                <w:rFonts w:cs="Arial Narrow"/>
                <w:b/>
                <w:bCs/>
                <w:sz w:val="18"/>
                <w:szCs w:val="18"/>
                <w:lang w:eastAsia="es-ES_tradnl"/>
              </w:rPr>
            </w:pPr>
            <w:r w:rsidRPr="00A84711">
              <w:rPr>
                <w:rFonts w:cs="Arial Narrow"/>
                <w:b/>
                <w:bCs/>
                <w:sz w:val="18"/>
                <w:szCs w:val="18"/>
                <w:lang w:eastAsia="es-ES_tradnl"/>
              </w:rPr>
              <w:t>3. PROVEEDOR</w:t>
            </w:r>
          </w:p>
          <w:p w:rsidR="00A84711" w:rsidRPr="00A84711" w:rsidRDefault="00A84711" w:rsidP="00962011">
            <w:pPr>
              <w:pStyle w:val="Style47"/>
              <w:tabs>
                <w:tab w:val="left" w:pos="802"/>
              </w:tabs>
              <w:rPr>
                <w:rFonts w:cs="Arial Narrow"/>
                <w:bCs/>
                <w:sz w:val="18"/>
                <w:szCs w:val="18"/>
                <w:lang w:eastAsia="es-ES_tradnl"/>
              </w:rPr>
            </w:pPr>
          </w:p>
        </w:tc>
        <w:tc>
          <w:tcPr>
            <w:tcW w:w="109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A84711" w:rsidRPr="00A84711" w:rsidRDefault="00A84711" w:rsidP="00962011">
            <w:pPr>
              <w:pStyle w:val="Style47"/>
              <w:tabs>
                <w:tab w:val="left" w:pos="802"/>
              </w:tabs>
              <w:rPr>
                <w:rFonts w:cs="Arial Narrow"/>
                <w:bCs/>
                <w:sz w:val="18"/>
                <w:szCs w:val="18"/>
                <w:lang w:eastAsia="es-ES_tradnl"/>
              </w:rPr>
            </w:pPr>
          </w:p>
          <w:p w:rsidR="00A84711" w:rsidRPr="00A84711" w:rsidRDefault="00A84711" w:rsidP="00962011">
            <w:pPr>
              <w:pStyle w:val="Style47"/>
              <w:tabs>
                <w:tab w:val="left" w:pos="802"/>
              </w:tabs>
              <w:jc w:val="center"/>
              <w:rPr>
                <w:rFonts w:cs="Arial Narrow"/>
                <w:b/>
                <w:bCs/>
                <w:sz w:val="18"/>
                <w:szCs w:val="18"/>
                <w:lang w:eastAsia="es-ES_tradnl"/>
              </w:rPr>
            </w:pPr>
            <w:r w:rsidRPr="00A84711">
              <w:rPr>
                <w:rFonts w:cs="Arial Narrow"/>
                <w:b/>
                <w:bCs/>
                <w:sz w:val="18"/>
                <w:szCs w:val="18"/>
                <w:lang w:eastAsia="es-ES_tradnl"/>
              </w:rPr>
              <w:t>51</w:t>
            </w:r>
          </w:p>
        </w:tc>
        <w:tc>
          <w:tcPr>
            <w:tcW w:w="127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84711" w:rsidRPr="00A84711" w:rsidRDefault="00A84711" w:rsidP="00962011">
            <w:pPr>
              <w:pStyle w:val="Style47"/>
              <w:tabs>
                <w:tab w:val="left" w:pos="802"/>
              </w:tabs>
              <w:jc w:val="center"/>
              <w:rPr>
                <w:rFonts w:cs="Arial Narrow"/>
                <w:b/>
                <w:bCs/>
                <w:sz w:val="18"/>
                <w:szCs w:val="18"/>
                <w:lang w:eastAsia="es-ES_tradnl"/>
              </w:rPr>
            </w:pPr>
            <w:r w:rsidRPr="00A84711">
              <w:rPr>
                <w:rFonts w:cs="Arial Narrow"/>
                <w:b/>
                <w:bCs/>
                <w:sz w:val="18"/>
                <w:szCs w:val="18"/>
                <w:lang w:eastAsia="es-ES_tradnl"/>
              </w:rPr>
              <w:t>513</w:t>
            </w:r>
          </w:p>
        </w:tc>
        <w:tc>
          <w:tcPr>
            <w:tcW w:w="141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84711" w:rsidRPr="00A84711" w:rsidRDefault="00A84711" w:rsidP="00962011">
            <w:pPr>
              <w:pStyle w:val="Style47"/>
              <w:tabs>
                <w:tab w:val="left" w:pos="802"/>
              </w:tabs>
              <w:jc w:val="center"/>
              <w:rPr>
                <w:rFonts w:cs="Arial Narrow"/>
                <w:b/>
                <w:bCs/>
                <w:sz w:val="18"/>
                <w:szCs w:val="18"/>
                <w:lang w:eastAsia="es-ES_tradnl"/>
              </w:rPr>
            </w:pPr>
            <w:r w:rsidRPr="00A84711">
              <w:rPr>
                <w:rFonts w:cs="Arial Narrow"/>
                <w:b/>
                <w:bCs/>
                <w:sz w:val="18"/>
                <w:szCs w:val="18"/>
                <w:lang w:eastAsia="es-ES_tradnl"/>
              </w:rPr>
              <w:t>5137</w:t>
            </w:r>
          </w:p>
        </w:tc>
        <w:tc>
          <w:tcPr>
            <w:tcW w:w="2407" w:type="dxa"/>
            <w:tcBorders>
              <w:top w:val="nil"/>
              <w:left w:val="nil"/>
              <w:bottom w:val="single" w:sz="4" w:space="0" w:color="auto"/>
              <w:right w:val="single" w:sz="8" w:space="0" w:color="000000"/>
            </w:tcBorders>
          </w:tcPr>
          <w:p w:rsidR="00A84711" w:rsidRPr="00A84711" w:rsidRDefault="00A84711" w:rsidP="00962011">
            <w:pPr>
              <w:pStyle w:val="Style47"/>
              <w:tabs>
                <w:tab w:val="left" w:pos="802"/>
              </w:tabs>
              <w:jc w:val="center"/>
              <w:rPr>
                <w:rFonts w:cs="Arial Narrow"/>
                <w:b/>
                <w:bCs/>
                <w:sz w:val="18"/>
                <w:szCs w:val="18"/>
                <w:lang w:eastAsia="es-ES_tradnl"/>
              </w:rPr>
            </w:pPr>
            <w:r w:rsidRPr="00A84711">
              <w:rPr>
                <w:rFonts w:cs="Arial Narrow"/>
                <w:b/>
                <w:bCs/>
                <w:sz w:val="18"/>
                <w:szCs w:val="18"/>
                <w:lang w:eastAsia="es-ES_tradnl"/>
              </w:rPr>
              <w:t xml:space="preserve">Comercio al por mayor de papel y cartón, productos de papel y cartón. </w:t>
            </w:r>
          </w:p>
        </w:tc>
      </w:tr>
    </w:tbl>
    <w:p w:rsidR="00A84711" w:rsidRPr="00A84711" w:rsidRDefault="00A84711" w:rsidP="00A84711">
      <w:pPr>
        <w:pStyle w:val="Style1"/>
        <w:widowControl/>
        <w:spacing w:before="29"/>
        <w:ind w:firstLine="0"/>
        <w:rPr>
          <w:rStyle w:val="FontStyle25"/>
          <w:rFonts w:ascii="Arial Narrow" w:hAnsi="Arial Narrow"/>
          <w:sz w:val="22"/>
          <w:szCs w:val="22"/>
          <w:lang w:val="es-ES" w:eastAsia="es-ES_tradnl"/>
        </w:rPr>
      </w:pPr>
    </w:p>
    <w:p w:rsidR="00A84711" w:rsidRPr="00A84711" w:rsidRDefault="00A84711" w:rsidP="00033690">
      <w:pPr>
        <w:pStyle w:val="Default"/>
        <w:ind w:left="-426" w:right="-283"/>
        <w:jc w:val="both"/>
        <w:rPr>
          <w:rFonts w:ascii="Arial Narrow" w:hAnsi="Arial Narrow"/>
          <w:bCs/>
          <w:sz w:val="22"/>
          <w:szCs w:val="22"/>
          <w:u w:val="single"/>
          <w:lang w:val="es-ES_tradnl"/>
        </w:rPr>
      </w:pPr>
      <w:r w:rsidRPr="00A84711">
        <w:rPr>
          <w:rFonts w:ascii="Arial Narrow" w:hAnsi="Arial Narrow"/>
          <w:bCs/>
          <w:sz w:val="22"/>
          <w:szCs w:val="22"/>
          <w:lang w:val="es-ES_tradnl"/>
        </w:rPr>
        <w:t xml:space="preserve">Con respecto a esto mencionamos lo siguiente: En virtud de la expedición del Decreto Número 734 del 13 de abril de 2012, por el cual se reglamenta el Estatuto General de Contratación de la Administración Pública, se dictan otras disposiciones y se incorpora la reglamentación del Registro Único de Proponentes (RUP), se modificó la calificación y clasificación que certifica el Registro Único de Proponentes, </w:t>
      </w:r>
      <w:r w:rsidRPr="00A84711">
        <w:rPr>
          <w:rFonts w:ascii="Arial Narrow" w:hAnsi="Arial Narrow"/>
          <w:bCs/>
          <w:sz w:val="22"/>
          <w:szCs w:val="22"/>
          <w:u w:val="single"/>
          <w:lang w:val="es-ES_tradnl"/>
        </w:rPr>
        <w:t xml:space="preserve">sin embargo, las reglas establecidas en el régimen de transición de esta nueva normatividad se aplicarán a partir del momento en que las cámaras de comercio actualicen sus herramientas tecnológicas de acuerdo con lo dispuesto en los artículos 6.1.3.4 y 6.4.6. </w:t>
      </w:r>
      <w:r w:rsidRPr="00A84711">
        <w:rPr>
          <w:rFonts w:ascii="Arial Narrow" w:hAnsi="Arial Narrow"/>
          <w:b/>
          <w:bCs/>
          <w:sz w:val="22"/>
          <w:szCs w:val="22"/>
          <w:u w:val="single"/>
          <w:lang w:val="es-ES_tradnl"/>
        </w:rPr>
        <w:t>Es</w:t>
      </w:r>
      <w:r w:rsidRPr="00A84711">
        <w:rPr>
          <w:rFonts w:ascii="Arial Narrow" w:hAnsi="Arial Narrow"/>
          <w:bCs/>
          <w:sz w:val="22"/>
          <w:szCs w:val="22"/>
          <w:u w:val="single"/>
          <w:lang w:val="es-ES_tradnl"/>
        </w:rPr>
        <w:t xml:space="preserve"> </w:t>
      </w:r>
      <w:r w:rsidRPr="00A84711">
        <w:rPr>
          <w:rFonts w:ascii="Arial Narrow" w:hAnsi="Arial Narrow"/>
          <w:b/>
          <w:bCs/>
          <w:sz w:val="22"/>
          <w:szCs w:val="22"/>
          <w:u w:val="single"/>
          <w:lang w:val="es-ES_tradnl"/>
        </w:rPr>
        <w:t xml:space="preserve">importante precisar que el Decreto 1464 de 2010 (actual procedimiento) continuará vigente hasta tanto no se realice esta actualización. </w:t>
      </w:r>
      <w:r w:rsidRPr="00A84711">
        <w:rPr>
          <w:rFonts w:ascii="Arial Narrow" w:hAnsi="Arial Narrow"/>
          <w:bCs/>
          <w:sz w:val="22"/>
          <w:szCs w:val="22"/>
          <w:u w:val="single"/>
          <w:lang w:val="es-ES_tradnl"/>
        </w:rPr>
        <w:t>(subrayado y en negrilla fuera de texto)</w:t>
      </w:r>
    </w:p>
    <w:p w:rsidR="00A84711" w:rsidRPr="00A84711" w:rsidRDefault="00A84711" w:rsidP="00033690">
      <w:pPr>
        <w:pStyle w:val="Default"/>
        <w:ind w:left="-426" w:right="-283"/>
        <w:rPr>
          <w:rFonts w:ascii="Arial Narrow" w:hAnsi="Arial Narrow"/>
          <w:bCs/>
          <w:sz w:val="22"/>
          <w:szCs w:val="22"/>
          <w:u w:val="single"/>
          <w:lang w:val="es-CO"/>
        </w:rPr>
      </w:pPr>
    </w:p>
    <w:p w:rsidR="00A84711" w:rsidRDefault="00A84711" w:rsidP="00033690">
      <w:pPr>
        <w:pStyle w:val="Default"/>
        <w:ind w:left="-426" w:right="-283"/>
        <w:jc w:val="both"/>
        <w:rPr>
          <w:rFonts w:ascii="Arial Narrow" w:hAnsi="Arial Narrow"/>
          <w:bCs/>
          <w:sz w:val="22"/>
          <w:szCs w:val="22"/>
          <w:lang w:val="es-ES_tradnl"/>
        </w:rPr>
      </w:pPr>
      <w:r w:rsidRPr="00A84711">
        <w:rPr>
          <w:rFonts w:ascii="Arial Narrow" w:hAnsi="Arial Narrow"/>
          <w:bCs/>
          <w:sz w:val="22"/>
          <w:szCs w:val="22"/>
          <w:lang w:val="es-ES_tradnl"/>
        </w:rPr>
        <w:t>Por lo anteriormente expuesto solicitamos a la entidad, aceptar la presentación del RUP en su forma de clasificación de acuerdo a lo modificado en el decreto 734 de 2012 o como está el actual procedimiento según el decreto 1464 de 2010, toda vez que las cámaras de comercio no han actualizado o están en proceso de actualización para acoger el nuevo régimen del mencionado decreto 734 de 2012.</w:t>
      </w:r>
    </w:p>
    <w:p w:rsidR="00033690" w:rsidRDefault="00033690" w:rsidP="00033690">
      <w:pPr>
        <w:pStyle w:val="Default"/>
        <w:ind w:left="-426" w:right="-283"/>
        <w:jc w:val="both"/>
        <w:rPr>
          <w:rFonts w:ascii="Arial Narrow" w:hAnsi="Arial Narrow"/>
          <w:bCs/>
          <w:sz w:val="22"/>
          <w:szCs w:val="22"/>
          <w:lang w:val="es-ES_tradnl"/>
        </w:rPr>
      </w:pPr>
    </w:p>
    <w:p w:rsidR="00033690" w:rsidRPr="00033690" w:rsidRDefault="00033690" w:rsidP="00033690">
      <w:pPr>
        <w:ind w:left="-454" w:right="-283"/>
        <w:jc w:val="both"/>
        <w:rPr>
          <w:rFonts w:ascii="Arial Narrow" w:hAnsi="Arial Narrow"/>
          <w:bCs/>
          <w:i/>
          <w:sz w:val="22"/>
          <w:szCs w:val="22"/>
          <w:lang w:val="es-CO"/>
        </w:rPr>
      </w:pPr>
      <w:r w:rsidRPr="00033690">
        <w:rPr>
          <w:rFonts w:ascii="Arial Narrow" w:eastAsia="Calibri" w:hAnsi="Arial Narrow" w:cs="Calibri"/>
          <w:b/>
          <w:sz w:val="22"/>
          <w:szCs w:val="22"/>
          <w:lang w:val="es-CO"/>
        </w:rPr>
        <w:t xml:space="preserve">Respuesta: </w:t>
      </w:r>
      <w:r w:rsidRPr="00033690">
        <w:rPr>
          <w:rFonts w:ascii="Arial Narrow" w:hAnsi="Arial Narrow"/>
          <w:bCs/>
          <w:sz w:val="22"/>
          <w:szCs w:val="22"/>
        </w:rPr>
        <w:t xml:space="preserve">La clasificación requerida en el proyecto de pliego de condiciones, debe ser verificada por la Entidad en el Registro Único Tributario, por exigencia Legal,  tal como lo exige el Decreto 0734 de 2012 en el articulo 6.1.1.2, numeral 3, el cual dispone: </w:t>
      </w:r>
      <w:r w:rsidRPr="00033690">
        <w:rPr>
          <w:rFonts w:ascii="Arial Narrow" w:hAnsi="Arial Narrow"/>
          <w:bCs/>
          <w:i/>
          <w:sz w:val="22"/>
          <w:szCs w:val="22"/>
        </w:rPr>
        <w:t>“</w:t>
      </w:r>
      <w:r w:rsidRPr="00033690">
        <w:rPr>
          <w:rFonts w:ascii="Arial Narrow" w:hAnsi="Arial Narrow"/>
          <w:b/>
          <w:bCs/>
          <w:i/>
          <w:sz w:val="22"/>
          <w:szCs w:val="22"/>
          <w:u w:val="single"/>
        </w:rPr>
        <w:t>Clasificación</w:t>
      </w:r>
      <w:r w:rsidRPr="00033690">
        <w:rPr>
          <w:rFonts w:ascii="Arial Narrow" w:hAnsi="Arial Narrow"/>
          <w:bCs/>
          <w:i/>
          <w:sz w:val="22"/>
          <w:szCs w:val="22"/>
        </w:rPr>
        <w:t>. Es la ubicación del proponente que éste mismo hace, dentro de las clasificaciones contenidas en  el Sistema de Clasificación Industrial Internacional Uniforme (CIIU), la cual debe coincidir con la que se haya reportado al Registro Único Tributario - RUT. (…).</w:t>
      </w:r>
      <w:r w:rsidRPr="00033690">
        <w:rPr>
          <w:rFonts w:ascii="Arial Narrow" w:hAnsi="Arial Narrow"/>
          <w:bCs/>
          <w:sz w:val="22"/>
          <w:szCs w:val="22"/>
        </w:rPr>
        <w:t xml:space="preserve">  La sección III </w:t>
      </w:r>
      <w:r w:rsidRPr="00033690">
        <w:rPr>
          <w:rFonts w:ascii="Arial Narrow" w:hAnsi="Arial Narrow"/>
          <w:bCs/>
          <w:i/>
          <w:sz w:val="22"/>
          <w:szCs w:val="22"/>
        </w:rPr>
        <w:t xml:space="preserve">CLASIFICACION DE PROPONENTE, </w:t>
      </w:r>
      <w:r w:rsidRPr="00033690">
        <w:rPr>
          <w:rFonts w:ascii="Arial Narrow" w:hAnsi="Arial Narrow"/>
          <w:bCs/>
          <w:sz w:val="22"/>
          <w:szCs w:val="22"/>
        </w:rPr>
        <w:t>describe las diferentes actividades que puede inscribirse el interesado, el cual establece</w:t>
      </w:r>
      <w:r w:rsidRPr="00033690">
        <w:rPr>
          <w:rFonts w:ascii="Arial Narrow" w:hAnsi="Arial Narrow"/>
          <w:bCs/>
          <w:i/>
          <w:sz w:val="22"/>
          <w:szCs w:val="22"/>
        </w:rPr>
        <w:t>: “</w:t>
      </w:r>
      <w:r w:rsidRPr="00033690">
        <w:rPr>
          <w:rFonts w:ascii="Arial Narrow" w:hAnsi="Arial Narrow"/>
          <w:bCs/>
          <w:i/>
          <w:sz w:val="22"/>
          <w:szCs w:val="22"/>
          <w:lang w:val="es-CO"/>
        </w:rPr>
        <w:t>El proponente deberá indicar primero la actividad o las actividades a las cuales pertenece, esto es (1) Constructor, (2) Consultor o (3) Proveedor, dentro de estas deberá indicar una clasificación principal y máximo tres clasificaciones secundarias, tomadas del Sistema de Clasificación Industrial Internacional Uniforme (CIIU) Por lo tanto, un proponente podrá inscribirse en varias actividades, indicando sus cuatro dígitos.</w:t>
      </w:r>
    </w:p>
    <w:p w:rsidR="00033690" w:rsidRPr="00033690" w:rsidRDefault="00033690" w:rsidP="00033690">
      <w:pPr>
        <w:ind w:left="-454" w:right="-283"/>
        <w:jc w:val="both"/>
        <w:rPr>
          <w:rFonts w:ascii="Arial Narrow" w:hAnsi="Arial Narrow"/>
          <w:b/>
          <w:bCs/>
          <w:i/>
          <w:sz w:val="22"/>
          <w:szCs w:val="22"/>
          <w:lang w:val="es-CO"/>
        </w:rPr>
      </w:pPr>
      <w:r w:rsidRPr="00033690">
        <w:rPr>
          <w:rFonts w:ascii="Arial Narrow" w:hAnsi="Arial Narrow"/>
          <w:b/>
          <w:bCs/>
          <w:i/>
          <w:sz w:val="22"/>
          <w:szCs w:val="22"/>
          <w:lang w:val="es-CO"/>
        </w:rPr>
        <w:t xml:space="preserve">Así mismo, el proponente indicará, para efectos de su clasificación, los códigos CIIU, hasta 4 dígitos, en los cuales se clasificó ante el Registro Único Tributario – RUT- de la Unidad Administrativa Especial Dirección de Impuestos y Aduanas Nacionales –DIAN- o quien haga sus veces. El Código CIIU presentado para el RUP debe coincidir con el reportado en el Registro Mercantil o inscrito en el registro de Entidades Sin Ánimo de Lucro si el proponente está matriculado. </w:t>
      </w:r>
    </w:p>
    <w:p w:rsidR="00033690" w:rsidRPr="00033690" w:rsidRDefault="00033690" w:rsidP="00033690">
      <w:pPr>
        <w:ind w:left="-454" w:right="-283"/>
        <w:jc w:val="both"/>
        <w:rPr>
          <w:rFonts w:ascii="Arial Narrow" w:hAnsi="Arial Narrow"/>
          <w:bCs/>
          <w:i/>
          <w:sz w:val="22"/>
          <w:szCs w:val="22"/>
          <w:lang w:val="es-CO"/>
        </w:rPr>
      </w:pPr>
      <w:r w:rsidRPr="00033690">
        <w:rPr>
          <w:rFonts w:ascii="Arial Narrow" w:hAnsi="Arial Narrow"/>
          <w:bCs/>
          <w:i/>
          <w:sz w:val="22"/>
          <w:szCs w:val="22"/>
          <w:lang w:val="es-CO"/>
        </w:rPr>
        <w:lastRenderedPageBreak/>
        <w:t>De esta forma, el proponente deberá aportar con el formulario para la inscripción, actualización o renovación del Registro Único de Proponentes, como soporte documental de su auto-clasificación copia del respectivo formulario del Registro Único Tributario - RUT.</w:t>
      </w:r>
    </w:p>
    <w:p w:rsidR="00033690" w:rsidRPr="00033690" w:rsidRDefault="00033690" w:rsidP="00033690">
      <w:pPr>
        <w:ind w:left="-454" w:right="-283"/>
        <w:jc w:val="both"/>
        <w:rPr>
          <w:rFonts w:ascii="Arial Narrow" w:hAnsi="Arial Narrow"/>
          <w:bCs/>
          <w:i/>
          <w:sz w:val="22"/>
          <w:szCs w:val="22"/>
          <w:lang w:val="es-CO"/>
        </w:rPr>
      </w:pPr>
      <w:r w:rsidRPr="00033690">
        <w:rPr>
          <w:rFonts w:ascii="Arial Narrow" w:hAnsi="Arial Narrow"/>
          <w:bCs/>
          <w:i/>
          <w:sz w:val="22"/>
          <w:szCs w:val="22"/>
          <w:lang w:val="es-CO"/>
        </w:rPr>
        <w:t xml:space="preserve">Las Cámaras de Comercio verificarán documentalmente de esa forma la clasificación con el respectivo RUT del proponente y lo corroborarán con el Registro Mercantil, según sea el caso.    </w:t>
      </w:r>
    </w:p>
    <w:p w:rsidR="00033690" w:rsidRPr="00033690" w:rsidRDefault="00033690" w:rsidP="00033690">
      <w:pPr>
        <w:ind w:left="-454" w:right="-283"/>
        <w:jc w:val="both"/>
        <w:rPr>
          <w:rFonts w:ascii="Arial Narrow" w:hAnsi="Arial Narrow"/>
          <w:bCs/>
          <w:i/>
          <w:sz w:val="22"/>
          <w:szCs w:val="22"/>
          <w:lang w:val="es-CO"/>
        </w:rPr>
      </w:pPr>
      <w:r w:rsidRPr="00033690">
        <w:rPr>
          <w:rFonts w:ascii="Arial Narrow" w:hAnsi="Arial Narrow"/>
          <w:b/>
          <w:bCs/>
          <w:i/>
          <w:sz w:val="22"/>
          <w:szCs w:val="22"/>
          <w:lang w:val="es-CO"/>
        </w:rPr>
        <w:t xml:space="preserve">Parágrafo. </w:t>
      </w:r>
      <w:r w:rsidRPr="00033690">
        <w:rPr>
          <w:rFonts w:ascii="Arial Narrow" w:hAnsi="Arial Narrow"/>
          <w:bCs/>
          <w:i/>
          <w:sz w:val="22"/>
          <w:szCs w:val="22"/>
          <w:lang w:val="es-CO"/>
        </w:rPr>
        <w:t>Las entidades estatales contratantes solo podrán solicitar que los proponentes se clasifiquen a  cuatro (4) dígitos del CIIU.</w:t>
      </w:r>
    </w:p>
    <w:p w:rsidR="00033690" w:rsidRPr="00033690" w:rsidRDefault="00033690" w:rsidP="00033690">
      <w:pPr>
        <w:ind w:left="-454" w:right="-283"/>
        <w:jc w:val="both"/>
        <w:rPr>
          <w:rFonts w:ascii="Arial Narrow" w:hAnsi="Arial Narrow"/>
          <w:bCs/>
          <w:sz w:val="22"/>
          <w:szCs w:val="22"/>
        </w:rPr>
      </w:pPr>
    </w:p>
    <w:p w:rsidR="00033690" w:rsidRPr="00033690" w:rsidRDefault="00033690" w:rsidP="00033690">
      <w:pPr>
        <w:ind w:left="-454" w:right="-283"/>
        <w:jc w:val="both"/>
        <w:rPr>
          <w:rFonts w:ascii="Arial Narrow" w:hAnsi="Arial Narrow"/>
          <w:bCs/>
          <w:sz w:val="22"/>
          <w:szCs w:val="22"/>
        </w:rPr>
      </w:pPr>
      <w:r w:rsidRPr="00033690">
        <w:rPr>
          <w:rFonts w:ascii="Arial Narrow" w:hAnsi="Arial Narrow"/>
          <w:bCs/>
          <w:sz w:val="22"/>
          <w:szCs w:val="22"/>
        </w:rPr>
        <w:t xml:space="preserve">Es por lo anterior que resulta oportuno recordarle al observante, que la clasificación se verificara en el Registro Único de Proponentes (RUP), siempre y cuando conste en ese acto la Clasificación Industrial Internacional Uniforme en los cuatro dígitos en firme exigidos para el presente proceso de selección cumpliendo con lo establecido en el Decreto 734 de 2012. Lo que se verificara en el RUP es la actividad a que pertenece el proponente, que para el presente proceso es la de (3) proveedor.  </w:t>
      </w:r>
    </w:p>
    <w:p w:rsidR="00033690" w:rsidRPr="00033690" w:rsidRDefault="00033690" w:rsidP="00033690">
      <w:pPr>
        <w:pStyle w:val="Default"/>
        <w:ind w:left="-426" w:right="-283"/>
        <w:jc w:val="both"/>
        <w:rPr>
          <w:rFonts w:ascii="Arial Narrow" w:hAnsi="Arial Narrow"/>
          <w:bCs/>
          <w:sz w:val="22"/>
          <w:szCs w:val="22"/>
        </w:rPr>
      </w:pPr>
    </w:p>
    <w:p w:rsidR="00033690" w:rsidRPr="00033690" w:rsidRDefault="00033690" w:rsidP="00033690">
      <w:pPr>
        <w:pStyle w:val="Default"/>
        <w:ind w:left="-426" w:right="-283"/>
        <w:jc w:val="both"/>
        <w:rPr>
          <w:rFonts w:ascii="Arial Narrow" w:hAnsi="Arial Narrow"/>
          <w:bCs/>
          <w:i/>
          <w:sz w:val="22"/>
          <w:szCs w:val="22"/>
        </w:rPr>
      </w:pPr>
      <w:r w:rsidRPr="00033690">
        <w:rPr>
          <w:rFonts w:ascii="Arial Narrow" w:hAnsi="Arial Narrow"/>
          <w:bCs/>
          <w:sz w:val="22"/>
          <w:szCs w:val="22"/>
          <w:lang w:val="es-ES_tradnl"/>
        </w:rPr>
        <w:t>Además es válido que la Entidad pueda exigir la información que las cámaras de comercio no hayan verificado, caso que es aplicable la clasificación internacional CIIU, ya que esta información no se encuentra estipulada en el Registro Único de Proponentes, por el periodo de transición estipulado en el Decreto 734 de 2012, por ende esa clasificación que no ha sido verificada por la cámara de comercio puede ser verificada y exigida por la Entidad en el Registro  Único Tributario, lo anterior teniendo como fundamento legal el articulo 6.1.1.1 el cual establece: “</w:t>
      </w:r>
      <w:r w:rsidRPr="00033690">
        <w:rPr>
          <w:rFonts w:ascii="Arial Narrow" w:hAnsi="Arial Narrow"/>
          <w:bCs/>
          <w:i/>
          <w:sz w:val="22"/>
          <w:szCs w:val="22"/>
        </w:rPr>
        <w:t>Las entidades estatales podrán exigir y los proponentes aportar, de acuerdo con lo señalado en el presente decreto, la información y documentación que no sea objeto de verificación documental por parte de la Cámara de Comercio,  o la que se requiera para constatar requisitos adicionales de los proponentes cuando las características del objeto a contratar lo exijan.”</w:t>
      </w:r>
    </w:p>
    <w:p w:rsidR="00033690" w:rsidRPr="00033690" w:rsidRDefault="00033690" w:rsidP="00033690">
      <w:pPr>
        <w:pStyle w:val="Default"/>
        <w:ind w:left="-426" w:right="-283"/>
        <w:jc w:val="both"/>
        <w:rPr>
          <w:rFonts w:ascii="Arial Narrow" w:hAnsi="Arial Narrow"/>
          <w:bCs/>
          <w:i/>
          <w:sz w:val="22"/>
          <w:szCs w:val="22"/>
        </w:rPr>
      </w:pPr>
    </w:p>
    <w:p w:rsidR="00033690" w:rsidRPr="00033690" w:rsidRDefault="00033690" w:rsidP="00033690">
      <w:pPr>
        <w:ind w:left="-426" w:right="-283"/>
        <w:jc w:val="both"/>
        <w:rPr>
          <w:rFonts w:ascii="Arial Narrow" w:hAnsi="Arial Narrow"/>
          <w:bCs/>
          <w:sz w:val="22"/>
          <w:szCs w:val="22"/>
        </w:rPr>
      </w:pPr>
      <w:r w:rsidRPr="00033690">
        <w:rPr>
          <w:rFonts w:ascii="Arial Narrow" w:hAnsi="Arial Narrow"/>
          <w:bCs/>
          <w:sz w:val="22"/>
          <w:szCs w:val="22"/>
          <w:lang w:val="es-CO"/>
        </w:rPr>
        <w:t>Por todo lo expuesto, no es coherente que la Entidad verifique el grupo y la especialidad descritos en el Registro Único de Proponentes, ya que esa clasificación debe ser verificada en el sistema de clasificación CIIU, ya</w:t>
      </w:r>
      <w:r w:rsidRPr="00033690">
        <w:rPr>
          <w:rFonts w:ascii="Arial Narrow" w:hAnsi="Arial Narrow"/>
          <w:bCs/>
          <w:sz w:val="22"/>
          <w:szCs w:val="22"/>
        </w:rPr>
        <w:t xml:space="preserve"> que el Decreto 1464 de 2010 fue derogado expresamente por el Decreto 734 de 2012, por lo tanto no es posible realizar la verificación de la clasificación con una norma derogada, por ello se acude al sistema de clasificación CIIU (Clasificación Industrial Internacional Uniforme) que deberán las Cámaras de Comercio registrar en el Registro Único de Proponentes (RUP), sin embargo, mientras ello sucede </w:t>
      </w:r>
      <w:r w:rsidRPr="00033690">
        <w:rPr>
          <w:rFonts w:ascii="Arial Narrow" w:hAnsi="Arial Narrow"/>
          <w:b/>
          <w:bCs/>
          <w:sz w:val="22"/>
          <w:szCs w:val="22"/>
          <w:u w:val="single"/>
        </w:rPr>
        <w:t>(periodo de transición),</w:t>
      </w:r>
      <w:r w:rsidRPr="00033690">
        <w:rPr>
          <w:rFonts w:ascii="Arial Narrow" w:hAnsi="Arial Narrow"/>
          <w:bCs/>
          <w:sz w:val="22"/>
          <w:szCs w:val="22"/>
        </w:rPr>
        <w:t xml:space="preserve"> el único medio para verificar la información en comento es el Registro Único Tributario (RUT) el cual establece dicha clasificación. Es por ello que el Decreto establece un periodo de transición, para que las Entidades no exijan la clasificación del CIIU en el Registro Único de Proponentes, pero si es exigible en el Registro Único Tributario, exigencia que no es nueva en el precitado registro, ya que parece descrito como una actividad económica elevada a cuatro dígitos exigida en el pliego de condiciones. </w:t>
      </w:r>
    </w:p>
    <w:p w:rsidR="00033690" w:rsidRPr="00033690" w:rsidRDefault="00033690" w:rsidP="00033690">
      <w:pPr>
        <w:ind w:left="-426" w:right="-283"/>
        <w:jc w:val="both"/>
        <w:rPr>
          <w:rFonts w:ascii="Arial Narrow" w:hAnsi="Arial Narrow"/>
          <w:bCs/>
          <w:sz w:val="22"/>
          <w:szCs w:val="22"/>
        </w:rPr>
      </w:pPr>
    </w:p>
    <w:p w:rsidR="00033690" w:rsidRDefault="00033690" w:rsidP="00033690">
      <w:pPr>
        <w:ind w:left="-426" w:right="-283"/>
        <w:jc w:val="both"/>
        <w:rPr>
          <w:rFonts w:ascii="Arial Narrow" w:hAnsi="Arial Narrow"/>
          <w:b/>
          <w:bCs/>
          <w:i/>
          <w:sz w:val="22"/>
          <w:szCs w:val="22"/>
          <w:u w:val="single"/>
        </w:rPr>
      </w:pPr>
      <w:r w:rsidRPr="00033690">
        <w:rPr>
          <w:rFonts w:ascii="Arial Narrow" w:hAnsi="Arial Narrow"/>
          <w:b/>
          <w:bCs/>
          <w:i/>
          <w:sz w:val="22"/>
          <w:szCs w:val="22"/>
          <w:u w:val="single"/>
        </w:rPr>
        <w:t>Por lo anterior no es procedente su observación.</w:t>
      </w:r>
    </w:p>
    <w:p w:rsidR="00033690" w:rsidRDefault="00E76D5B" w:rsidP="00033690">
      <w:pPr>
        <w:ind w:left="-426" w:right="-283"/>
        <w:jc w:val="both"/>
        <w:rPr>
          <w:rFonts w:ascii="Arial Narrow" w:hAnsi="Arial Narrow"/>
          <w:b/>
          <w:bCs/>
          <w:i/>
          <w:sz w:val="22"/>
          <w:szCs w:val="22"/>
          <w:u w:val="single"/>
        </w:rPr>
      </w:pPr>
      <w:r w:rsidRPr="00033690">
        <w:rPr>
          <w:rFonts w:ascii="Arial Narrow" w:hAnsi="Arial Narrow"/>
          <w:b/>
          <w:bCs/>
          <w:i/>
          <w:sz w:val="22"/>
          <w:szCs w:val="22"/>
          <w:u w:val="single"/>
        </w:rPr>
        <w:t>acoger</w:t>
      </w:r>
    </w:p>
    <w:p w:rsidR="00033690" w:rsidRDefault="00033690" w:rsidP="00033690">
      <w:pPr>
        <w:ind w:left="-426" w:right="-283"/>
        <w:jc w:val="both"/>
        <w:rPr>
          <w:rStyle w:val="FontStyle25"/>
          <w:rFonts w:ascii="Arial Narrow" w:hAnsi="Arial Narrow"/>
          <w:sz w:val="22"/>
          <w:szCs w:val="22"/>
          <w:lang w:val="es-ES_tradnl" w:eastAsia="es-ES_tradnl"/>
        </w:rPr>
      </w:pPr>
      <w:r w:rsidRPr="00A84711">
        <w:rPr>
          <w:rFonts w:ascii="Arial Narrow" w:hAnsi="Arial Narrow"/>
          <w:b/>
          <w:bCs/>
          <w:sz w:val="22"/>
          <w:szCs w:val="22"/>
        </w:rPr>
        <w:t xml:space="preserve">Pregunta No. </w:t>
      </w:r>
      <w:r>
        <w:rPr>
          <w:rFonts w:ascii="Arial Narrow" w:hAnsi="Arial Narrow"/>
          <w:b/>
          <w:bCs/>
          <w:sz w:val="22"/>
          <w:szCs w:val="22"/>
        </w:rPr>
        <w:t xml:space="preserve">4: </w:t>
      </w:r>
      <w:r w:rsidRPr="00033690">
        <w:rPr>
          <w:rStyle w:val="FontStyle25"/>
          <w:rFonts w:ascii="Arial Narrow" w:hAnsi="Arial Narrow"/>
          <w:sz w:val="22"/>
          <w:szCs w:val="22"/>
          <w:lang w:val="es-ES_tradnl" w:eastAsia="es-ES_tradnl"/>
        </w:rPr>
        <w:t>NUMERAL 2.1.2.7.2 CONDICIONES DE LA GARANTÍA DE SERIEDAD DE LA</w:t>
      </w:r>
      <w:r w:rsidRPr="00033690">
        <w:rPr>
          <w:rStyle w:val="FontStyle25"/>
          <w:rFonts w:ascii="Arial Narrow" w:hAnsi="Arial Narrow"/>
          <w:sz w:val="22"/>
          <w:szCs w:val="22"/>
          <w:lang w:val="es-ES_tradnl" w:eastAsia="es-ES_tradnl"/>
        </w:rPr>
        <w:br/>
        <w:t>PROPUESTA.</w:t>
      </w:r>
    </w:p>
    <w:p w:rsidR="00033690" w:rsidRDefault="00033690" w:rsidP="00033690">
      <w:pPr>
        <w:ind w:left="-426" w:right="-283"/>
        <w:jc w:val="both"/>
        <w:rPr>
          <w:rStyle w:val="FontStyle25"/>
          <w:rFonts w:ascii="Arial Narrow" w:hAnsi="Arial Narrow"/>
          <w:sz w:val="22"/>
          <w:szCs w:val="22"/>
          <w:lang w:val="es-ES_tradnl" w:eastAsia="es-ES_tradnl"/>
        </w:rPr>
      </w:pPr>
    </w:p>
    <w:p w:rsidR="00033690" w:rsidRDefault="00033690" w:rsidP="00033690">
      <w:pPr>
        <w:ind w:left="-426" w:right="-283"/>
        <w:jc w:val="both"/>
        <w:rPr>
          <w:rStyle w:val="FontStyle25"/>
          <w:rFonts w:ascii="Arial Narrow" w:hAnsi="Arial Narrow"/>
          <w:sz w:val="22"/>
          <w:szCs w:val="22"/>
          <w:lang w:val="es-ES_tradnl" w:eastAsia="es-ES_tradnl"/>
        </w:rPr>
      </w:pPr>
      <w:r w:rsidRPr="00033690">
        <w:rPr>
          <w:rStyle w:val="FontStyle25"/>
          <w:rFonts w:ascii="Arial Narrow" w:hAnsi="Arial Narrow"/>
          <w:sz w:val="22"/>
          <w:szCs w:val="22"/>
          <w:lang w:val="es-ES_tradnl" w:eastAsia="es-ES_tradnl"/>
        </w:rPr>
        <w:t>En el ítem b se menciona: El valor de la garantía de seriedad del ofrecimiento será del veinte por ciento (20%) del valor total del presupuesto oficial.</w:t>
      </w:r>
    </w:p>
    <w:p w:rsidR="00033690" w:rsidRDefault="00033690" w:rsidP="00033690">
      <w:pPr>
        <w:ind w:left="-426" w:right="-283"/>
        <w:jc w:val="both"/>
        <w:rPr>
          <w:rStyle w:val="FontStyle25"/>
          <w:rFonts w:ascii="Arial Narrow" w:hAnsi="Arial Narrow"/>
          <w:sz w:val="22"/>
          <w:szCs w:val="22"/>
          <w:lang w:val="es-ES_tradnl" w:eastAsia="es-ES_tradnl"/>
        </w:rPr>
      </w:pPr>
    </w:p>
    <w:p w:rsidR="00033690" w:rsidRDefault="00033690" w:rsidP="00033690">
      <w:pPr>
        <w:ind w:left="-426" w:right="-283"/>
        <w:jc w:val="both"/>
        <w:rPr>
          <w:rStyle w:val="FontStyle25"/>
          <w:rFonts w:ascii="Arial Narrow" w:hAnsi="Arial Narrow"/>
          <w:sz w:val="22"/>
          <w:szCs w:val="22"/>
          <w:lang w:val="es-ES_tradnl" w:eastAsia="es-ES_tradnl"/>
        </w:rPr>
      </w:pPr>
      <w:r w:rsidRPr="00033690">
        <w:rPr>
          <w:rStyle w:val="FontStyle25"/>
          <w:rFonts w:ascii="Arial Narrow" w:hAnsi="Arial Narrow"/>
          <w:sz w:val="22"/>
          <w:szCs w:val="22"/>
          <w:lang w:val="es-ES_tradnl" w:eastAsia="es-ES_tradnl"/>
        </w:rPr>
        <w:t>Solicitamos a la entidad modificar el porcentaje a un 10% del valor del presupuesto oficial.</w:t>
      </w:r>
    </w:p>
    <w:p w:rsidR="00033690" w:rsidRDefault="00033690" w:rsidP="00033690">
      <w:pPr>
        <w:ind w:left="-426" w:right="-283"/>
        <w:jc w:val="both"/>
        <w:rPr>
          <w:rStyle w:val="FontStyle25"/>
          <w:rFonts w:ascii="Arial Narrow" w:hAnsi="Arial Narrow"/>
          <w:sz w:val="22"/>
          <w:szCs w:val="22"/>
          <w:lang w:val="es-ES_tradnl" w:eastAsia="es-ES_tradnl"/>
        </w:rPr>
      </w:pPr>
    </w:p>
    <w:p w:rsidR="00033690" w:rsidRPr="006A7DDA" w:rsidRDefault="00033690" w:rsidP="00033690">
      <w:pPr>
        <w:ind w:left="-426" w:right="-283"/>
        <w:jc w:val="both"/>
        <w:rPr>
          <w:rFonts w:ascii="Arial Narrow" w:hAnsi="Arial Narrow"/>
          <w:bCs/>
          <w:i/>
          <w:sz w:val="22"/>
          <w:szCs w:val="22"/>
          <w:lang w:val="es-CO"/>
        </w:rPr>
      </w:pPr>
      <w:r w:rsidRPr="00033690">
        <w:rPr>
          <w:rFonts w:ascii="Arial Narrow" w:eastAsia="Calibri" w:hAnsi="Arial Narrow" w:cs="Calibri"/>
          <w:b/>
          <w:sz w:val="22"/>
          <w:szCs w:val="22"/>
          <w:lang w:val="es-CO"/>
        </w:rPr>
        <w:t>Respuesta:</w:t>
      </w:r>
      <w:r>
        <w:rPr>
          <w:rFonts w:ascii="Arial Narrow" w:eastAsia="Calibri" w:hAnsi="Arial Narrow" w:cs="Calibri"/>
          <w:b/>
          <w:sz w:val="22"/>
          <w:szCs w:val="22"/>
          <w:lang w:val="es-CO"/>
        </w:rPr>
        <w:t xml:space="preserve"> </w:t>
      </w:r>
      <w:r w:rsidRPr="006A7DDA">
        <w:rPr>
          <w:rFonts w:ascii="Arial Narrow" w:hAnsi="Arial Narrow"/>
          <w:bCs/>
          <w:sz w:val="22"/>
          <w:szCs w:val="22"/>
        </w:rPr>
        <w:t xml:space="preserve">El Decreto 734 de 2012 establece en el </w:t>
      </w:r>
      <w:r w:rsidRPr="006A7DDA">
        <w:rPr>
          <w:rFonts w:ascii="Arial Narrow" w:hAnsi="Arial Narrow"/>
          <w:bCs/>
          <w:sz w:val="22"/>
          <w:szCs w:val="22"/>
          <w:lang w:val="es-CO"/>
        </w:rPr>
        <w:t>Artículo 5.1.7° Suficiencia de la garantía</w:t>
      </w:r>
      <w:r>
        <w:rPr>
          <w:rFonts w:ascii="Arial Narrow" w:hAnsi="Arial Narrow"/>
          <w:bCs/>
          <w:sz w:val="22"/>
          <w:szCs w:val="22"/>
          <w:lang w:val="es-CO"/>
        </w:rPr>
        <w:t>, el cual establece:</w:t>
      </w:r>
      <w:r w:rsidRPr="006A7DDA">
        <w:rPr>
          <w:rFonts w:ascii="Arial Narrow" w:hAnsi="Arial Narrow"/>
          <w:bCs/>
          <w:i/>
          <w:sz w:val="22"/>
          <w:szCs w:val="22"/>
          <w:lang w:val="es-CO"/>
        </w:rPr>
        <w:t xml:space="preserve">(…) Seriedad del Ofrecimiento. El valor de esta garantía no podrá ser inferior al diez por ciento (10%) del monto de las propuestas o del presupuesto oficial estimado, según se establezca en los pliegos de condiciones, y su vigencia se extenderá desde el momento de la presentación de la oferta hasta la aprobación de la garantía que ampara los riesgos propios </w:t>
      </w:r>
      <w:r>
        <w:rPr>
          <w:rFonts w:ascii="Arial Narrow" w:hAnsi="Arial Narrow"/>
          <w:bCs/>
          <w:i/>
          <w:sz w:val="22"/>
          <w:szCs w:val="22"/>
          <w:lang w:val="es-CO"/>
        </w:rPr>
        <w:t>de la etapa contractual (…)</w:t>
      </w:r>
    </w:p>
    <w:p w:rsidR="00033690" w:rsidRDefault="00033690" w:rsidP="00033690">
      <w:pPr>
        <w:ind w:left="-426" w:right="-283"/>
        <w:jc w:val="both"/>
        <w:rPr>
          <w:rFonts w:ascii="Arial Narrow" w:hAnsi="Arial Narrow"/>
          <w:b/>
          <w:bCs/>
          <w:sz w:val="22"/>
          <w:szCs w:val="22"/>
        </w:rPr>
      </w:pPr>
    </w:p>
    <w:p w:rsidR="00033690" w:rsidRPr="006A7DDA" w:rsidRDefault="00033690" w:rsidP="00033690">
      <w:pPr>
        <w:pStyle w:val="Prrafodelista"/>
        <w:ind w:left="-426"/>
        <w:jc w:val="both"/>
        <w:rPr>
          <w:rFonts w:ascii="Arial Narrow" w:hAnsi="Arial Narrow" w:cs="Arial"/>
        </w:rPr>
      </w:pPr>
      <w:r w:rsidRPr="006A7DDA">
        <w:rPr>
          <w:rFonts w:ascii="Arial Narrow" w:hAnsi="Arial Narrow"/>
        </w:rPr>
        <w:t xml:space="preserve">El precitado precepto legal es claro en manifestar que la seriedad del ofrecimiento es mínimo del 10% del monto de las propuestas o del presupuesto oficial estimado, por </w:t>
      </w:r>
      <w:r>
        <w:rPr>
          <w:rFonts w:ascii="Arial Narrow" w:hAnsi="Arial Narrow"/>
        </w:rPr>
        <w:t>lo que es evidente que la intenc</w:t>
      </w:r>
      <w:r w:rsidRPr="006A7DDA">
        <w:rPr>
          <w:rFonts w:ascii="Arial Narrow" w:hAnsi="Arial Narrow"/>
        </w:rPr>
        <w:t xml:space="preserve">ión del legislador es establecer un piso o mínimo porcentual, siendo potestativo para la Entidad determinar el </w:t>
      </w:r>
      <w:r w:rsidRPr="006A7DDA">
        <w:rPr>
          <w:rFonts w:ascii="Arial Narrow" w:hAnsi="Arial Narrow"/>
        </w:rPr>
        <w:lastRenderedPageBreak/>
        <w:t>porcentaje imputable a la seriedad del ofrecimiento que requiere para considerar garantizada la seriedad de la oferta. Es por lo anterior, que en el pliego de condiciones en el numeral “</w:t>
      </w:r>
      <w:r>
        <w:rPr>
          <w:rFonts w:ascii="Arial Narrow" w:hAnsi="Arial Narrow" w:cs="Arial"/>
          <w:b/>
          <w:bCs/>
          <w:color w:val="000000"/>
        </w:rPr>
        <w:t>2.1.2.7</w:t>
      </w:r>
      <w:r w:rsidRPr="006A7DDA">
        <w:rPr>
          <w:rFonts w:ascii="Arial Narrow" w:hAnsi="Arial Narrow" w:cs="Arial"/>
          <w:b/>
          <w:bCs/>
          <w:color w:val="000000"/>
        </w:rPr>
        <w:t>.2. CONDICIONES DE LA GARANTIA DE SERIEDAD DE LA PROPUESTA</w:t>
      </w:r>
      <w:r w:rsidRPr="006A7DDA">
        <w:rPr>
          <w:rFonts w:ascii="Arial Narrow" w:hAnsi="Arial Narrow"/>
          <w:b/>
          <w:bCs/>
        </w:rPr>
        <w:t xml:space="preserve"> </w:t>
      </w:r>
      <w:r w:rsidRPr="006A7DDA">
        <w:rPr>
          <w:rFonts w:ascii="Arial Narrow" w:hAnsi="Arial Narrow"/>
          <w:b/>
          <w:bCs/>
          <w:i/>
        </w:rPr>
        <w:t xml:space="preserve">literal b) </w:t>
      </w:r>
      <w:r w:rsidRPr="006A7DDA">
        <w:rPr>
          <w:rFonts w:ascii="Arial Narrow" w:hAnsi="Arial Narrow" w:cs="Arial"/>
          <w:i/>
        </w:rPr>
        <w:t>El valor de la garantía de seriedad del ofrecimiento será del veinte por ciento (20%)  del valor total del presupuesto oficial”.</w:t>
      </w:r>
      <w:r w:rsidRPr="006A7DDA">
        <w:rPr>
          <w:rFonts w:ascii="Arial Narrow" w:hAnsi="Arial Narrow" w:cs="Arial"/>
        </w:rPr>
        <w:t xml:space="preserve"> </w:t>
      </w:r>
    </w:p>
    <w:p w:rsidR="00033690" w:rsidRPr="006A7DDA" w:rsidRDefault="00033690" w:rsidP="00033690">
      <w:pPr>
        <w:pStyle w:val="Prrafodelista"/>
        <w:ind w:left="-426"/>
        <w:jc w:val="both"/>
        <w:rPr>
          <w:rFonts w:ascii="Arial Narrow" w:hAnsi="Arial Narrow" w:cs="Arial"/>
        </w:rPr>
      </w:pPr>
    </w:p>
    <w:p w:rsidR="00033690" w:rsidRDefault="00033690" w:rsidP="00033690">
      <w:pPr>
        <w:pStyle w:val="Prrafodelista"/>
        <w:ind w:left="-426"/>
        <w:jc w:val="both"/>
        <w:rPr>
          <w:rFonts w:ascii="Arial Narrow" w:hAnsi="Arial Narrow" w:cs="Arial"/>
        </w:rPr>
      </w:pPr>
      <w:r w:rsidRPr="006A7DDA">
        <w:rPr>
          <w:rFonts w:ascii="Arial Narrow" w:hAnsi="Arial Narrow" w:cs="Arial"/>
        </w:rPr>
        <w:t>En los anteriores términos la Entidad considera que el 20% del valor del presupuesto oficial estimado es suficiente garantía para respaldar la seriedad del ofrecimiento,</w:t>
      </w:r>
      <w:r>
        <w:rPr>
          <w:rFonts w:ascii="Arial Narrow" w:hAnsi="Arial Narrow" w:cs="Arial"/>
        </w:rPr>
        <w:t xml:space="preserve"> según las políticas de la Entidad consignado en el Manual de Contratación. </w:t>
      </w:r>
    </w:p>
    <w:p w:rsidR="002006D9" w:rsidRDefault="002006D9" w:rsidP="00033690">
      <w:pPr>
        <w:pStyle w:val="Prrafodelista"/>
        <w:ind w:left="-426"/>
        <w:jc w:val="both"/>
        <w:rPr>
          <w:rFonts w:ascii="Arial Narrow" w:hAnsi="Arial Narrow" w:cs="Arial"/>
        </w:rPr>
      </w:pPr>
    </w:p>
    <w:p w:rsidR="002006D9" w:rsidRPr="009C09B8" w:rsidRDefault="002006D9" w:rsidP="002006D9">
      <w:pPr>
        <w:pStyle w:val="Default"/>
        <w:ind w:left="-454" w:right="-283"/>
        <w:jc w:val="both"/>
        <w:rPr>
          <w:rFonts w:ascii="Arial Narrow" w:hAnsi="Arial Narrow" w:cs="Calibri"/>
          <w:sz w:val="22"/>
          <w:szCs w:val="22"/>
          <w:lang w:val="es-CO"/>
        </w:rPr>
      </w:pPr>
      <w:r w:rsidRPr="009C09B8">
        <w:rPr>
          <w:rFonts w:ascii="Arial Narrow" w:hAnsi="Arial Narrow"/>
          <w:b/>
          <w:bCs/>
          <w:sz w:val="22"/>
          <w:szCs w:val="22"/>
        </w:rPr>
        <w:t xml:space="preserve">Pregunta No. 6: </w:t>
      </w:r>
      <w:r w:rsidRPr="009C09B8">
        <w:rPr>
          <w:rFonts w:ascii="Arial Narrow" w:hAnsi="Arial Narrow" w:cs="Calibri"/>
          <w:sz w:val="22"/>
          <w:szCs w:val="22"/>
          <w:lang w:val="es-ES_tradnl"/>
        </w:rPr>
        <w:t>Solicitamos a la entidad muy amablemente que se publiquen las cantidades</w:t>
      </w:r>
      <w:r w:rsidRPr="009C09B8">
        <w:rPr>
          <w:rFonts w:ascii="Arial Narrow" w:hAnsi="Arial Narrow" w:cs="Calibri"/>
          <w:sz w:val="22"/>
          <w:szCs w:val="22"/>
          <w:lang w:val="es-ES_tradnl"/>
        </w:rPr>
        <w:br/>
        <w:t>estimadas o el consumo histórico de los elementos solicitados en el presente</w:t>
      </w:r>
      <w:r w:rsidRPr="009C09B8">
        <w:rPr>
          <w:rFonts w:ascii="Arial Narrow" w:hAnsi="Arial Narrow" w:cs="Calibri"/>
          <w:sz w:val="22"/>
          <w:szCs w:val="22"/>
          <w:lang w:val="es-ES_tradnl"/>
        </w:rPr>
        <w:br/>
        <w:t>proceso, esto con el ánimo de que todos los proponentes participemos bajo los</w:t>
      </w:r>
      <w:r w:rsidRPr="009C09B8">
        <w:rPr>
          <w:rFonts w:ascii="Arial Narrow" w:hAnsi="Arial Narrow" w:cs="Calibri"/>
          <w:sz w:val="22"/>
          <w:szCs w:val="22"/>
          <w:lang w:val="es-ES_tradnl"/>
        </w:rPr>
        <w:br/>
        <w:t>mismos criterios de igualdad y podamos realizar un análisis económico más</w:t>
      </w:r>
      <w:r w:rsidRPr="009C09B8">
        <w:rPr>
          <w:rFonts w:ascii="Arial Narrow" w:hAnsi="Arial Narrow" w:cs="Calibri"/>
          <w:sz w:val="22"/>
          <w:szCs w:val="22"/>
          <w:lang w:val="es-ES_tradnl"/>
        </w:rPr>
        <w:br/>
        <w:t>acucioso y acorde con la realidad.</w:t>
      </w:r>
    </w:p>
    <w:p w:rsidR="002006D9" w:rsidRPr="009C09B8" w:rsidRDefault="002006D9" w:rsidP="002006D9">
      <w:pPr>
        <w:pStyle w:val="Prrafodelista"/>
        <w:ind w:left="-426"/>
        <w:rPr>
          <w:rFonts w:ascii="Arial Narrow" w:hAnsi="Arial Narrow" w:cs="Arial"/>
          <w:b/>
          <w:lang w:val="es-CO"/>
        </w:rPr>
      </w:pPr>
    </w:p>
    <w:p w:rsidR="002006D9" w:rsidRPr="009C09B8" w:rsidRDefault="002006D9" w:rsidP="002006D9">
      <w:pPr>
        <w:pStyle w:val="Prrafodelista"/>
        <w:ind w:left="-426"/>
        <w:jc w:val="both"/>
        <w:rPr>
          <w:rFonts w:ascii="Arial Narrow" w:hAnsi="Arial Narrow"/>
        </w:rPr>
      </w:pPr>
      <w:r w:rsidRPr="009C09B8">
        <w:rPr>
          <w:rFonts w:ascii="Arial Narrow" w:hAnsi="Arial Narrow"/>
          <w:b/>
        </w:rPr>
        <w:t>Respuesta:</w:t>
      </w:r>
      <w:r>
        <w:rPr>
          <w:rFonts w:ascii="Arial Narrow" w:hAnsi="Arial Narrow"/>
          <w:b/>
        </w:rPr>
        <w:t xml:space="preserve"> </w:t>
      </w:r>
      <w:r w:rsidRPr="009C09B8">
        <w:rPr>
          <w:rFonts w:ascii="Arial Narrow" w:hAnsi="Arial Narrow"/>
        </w:rPr>
        <w:t>En el anexo No. 1 al presente formulario de preguntas y respuestas, la Entida</w:t>
      </w:r>
      <w:r>
        <w:rPr>
          <w:rFonts w:ascii="Arial Narrow" w:hAnsi="Arial Narrow"/>
        </w:rPr>
        <w:t>d discrimina el consumo de los 5</w:t>
      </w:r>
      <w:r w:rsidRPr="009C09B8">
        <w:rPr>
          <w:rFonts w:ascii="Arial Narrow" w:hAnsi="Arial Narrow"/>
        </w:rPr>
        <w:t xml:space="preserve">0 elementos más representativos en relación </w:t>
      </w:r>
      <w:r>
        <w:rPr>
          <w:rFonts w:ascii="Arial Narrow" w:hAnsi="Arial Narrow"/>
        </w:rPr>
        <w:t>a al</w:t>
      </w:r>
      <w:r w:rsidRPr="009C09B8">
        <w:rPr>
          <w:rFonts w:ascii="Arial Narrow" w:hAnsi="Arial Narrow"/>
        </w:rPr>
        <w:t xml:space="preserve"> consumo </w:t>
      </w:r>
      <w:r>
        <w:rPr>
          <w:rFonts w:ascii="Arial Narrow" w:hAnsi="Arial Narrow"/>
        </w:rPr>
        <w:t xml:space="preserve">mensual </w:t>
      </w:r>
      <w:r w:rsidRPr="009C09B8">
        <w:rPr>
          <w:rFonts w:ascii="Arial Narrow" w:hAnsi="Arial Narrow"/>
        </w:rPr>
        <w:t xml:space="preserve">de las diferentes dependencias. </w:t>
      </w:r>
    </w:p>
    <w:p w:rsidR="00033690" w:rsidRPr="002006D9" w:rsidRDefault="00033690" w:rsidP="002006D9">
      <w:pPr>
        <w:jc w:val="both"/>
        <w:rPr>
          <w:rFonts w:ascii="Arial Narrow" w:hAnsi="Arial Narrow" w:cs="Arial"/>
        </w:rPr>
      </w:pPr>
    </w:p>
    <w:p w:rsidR="00033690" w:rsidRDefault="00033690" w:rsidP="00033690">
      <w:pPr>
        <w:pStyle w:val="Default"/>
        <w:ind w:left="-454" w:right="-283"/>
        <w:jc w:val="both"/>
        <w:rPr>
          <w:rFonts w:ascii="Arial Narrow" w:hAnsi="Arial Narrow"/>
          <w:b/>
          <w:bCs/>
          <w:sz w:val="22"/>
          <w:szCs w:val="22"/>
        </w:rPr>
      </w:pPr>
      <w:r w:rsidRPr="00A84711">
        <w:rPr>
          <w:rFonts w:ascii="Arial Narrow" w:hAnsi="Arial Narrow"/>
          <w:b/>
          <w:bCs/>
          <w:sz w:val="22"/>
          <w:szCs w:val="22"/>
        </w:rPr>
        <w:t xml:space="preserve">OBSERVACIONES PRESENTADAS POR LA SOCIEDAD </w:t>
      </w:r>
      <w:r>
        <w:rPr>
          <w:rFonts w:ascii="Arial Narrow" w:hAnsi="Arial Narrow"/>
          <w:b/>
          <w:bCs/>
          <w:sz w:val="22"/>
          <w:szCs w:val="22"/>
          <w:lang w:val="es-CO"/>
        </w:rPr>
        <w:t>ADVANCED SUPPORT S.A</w:t>
      </w:r>
      <w:r w:rsidRPr="00A84711">
        <w:rPr>
          <w:rFonts w:ascii="Arial Narrow" w:hAnsi="Arial Narrow"/>
          <w:b/>
          <w:bCs/>
          <w:sz w:val="22"/>
          <w:szCs w:val="22"/>
          <w:lang w:val="es-CO"/>
        </w:rPr>
        <w:t xml:space="preserve"> </w:t>
      </w:r>
      <w:r w:rsidRPr="00A84711">
        <w:rPr>
          <w:rFonts w:ascii="Arial Narrow" w:hAnsi="Arial Narrow"/>
          <w:b/>
          <w:bCs/>
          <w:sz w:val="22"/>
          <w:szCs w:val="22"/>
        </w:rPr>
        <w:t>AL PLIEGO DE CONDICIONES POR CORREO ELECTRÓNICO  EL DÍA 2</w:t>
      </w:r>
      <w:r>
        <w:rPr>
          <w:rFonts w:ascii="Arial Narrow" w:hAnsi="Arial Narrow"/>
          <w:b/>
          <w:bCs/>
          <w:sz w:val="22"/>
          <w:szCs w:val="22"/>
        </w:rPr>
        <w:t>1</w:t>
      </w:r>
      <w:r w:rsidRPr="00A84711">
        <w:rPr>
          <w:rFonts w:ascii="Arial Narrow" w:hAnsi="Arial Narrow"/>
          <w:b/>
          <w:bCs/>
          <w:sz w:val="22"/>
          <w:szCs w:val="22"/>
        </w:rPr>
        <w:t xml:space="preserve"> DE SEPTIEMBRE DE 2012:</w:t>
      </w:r>
    </w:p>
    <w:p w:rsidR="00033690" w:rsidRDefault="00033690" w:rsidP="00033690">
      <w:pPr>
        <w:pStyle w:val="Default"/>
        <w:ind w:left="-454" w:right="-283"/>
        <w:jc w:val="both"/>
        <w:rPr>
          <w:rFonts w:ascii="Arial Narrow" w:hAnsi="Arial Narrow"/>
          <w:b/>
          <w:bCs/>
          <w:sz w:val="22"/>
          <w:szCs w:val="22"/>
        </w:rPr>
      </w:pPr>
    </w:p>
    <w:p w:rsidR="00033690" w:rsidRPr="00033690" w:rsidRDefault="00033690" w:rsidP="00033690">
      <w:pPr>
        <w:pStyle w:val="Default"/>
        <w:ind w:left="-454" w:right="-283"/>
        <w:jc w:val="both"/>
        <w:rPr>
          <w:rFonts w:ascii="Arial Narrow" w:hAnsi="Arial Narrow"/>
          <w:bCs/>
          <w:sz w:val="22"/>
          <w:szCs w:val="22"/>
        </w:rPr>
      </w:pPr>
      <w:r w:rsidRPr="00A84711">
        <w:rPr>
          <w:rFonts w:ascii="Arial Narrow" w:hAnsi="Arial Narrow"/>
          <w:b/>
          <w:bCs/>
          <w:sz w:val="22"/>
          <w:szCs w:val="22"/>
        </w:rPr>
        <w:t xml:space="preserve">Pregunta No. </w:t>
      </w:r>
      <w:r>
        <w:rPr>
          <w:rFonts w:ascii="Arial Narrow" w:hAnsi="Arial Narrow"/>
          <w:b/>
          <w:bCs/>
          <w:sz w:val="22"/>
          <w:szCs w:val="22"/>
        </w:rPr>
        <w:t xml:space="preserve">5: </w:t>
      </w:r>
      <w:r w:rsidRPr="00033690">
        <w:rPr>
          <w:rFonts w:ascii="Arial Narrow" w:hAnsi="Arial Narrow"/>
          <w:bCs/>
          <w:sz w:val="22"/>
          <w:szCs w:val="22"/>
        </w:rPr>
        <w:t xml:space="preserve">NIVEL DE ENDEUDAMIENTO (NE) </w:t>
      </w:r>
    </w:p>
    <w:p w:rsidR="00033690" w:rsidRPr="00033690" w:rsidRDefault="00033690" w:rsidP="00033690">
      <w:pPr>
        <w:pStyle w:val="Default"/>
        <w:ind w:left="-454" w:right="-283"/>
        <w:jc w:val="both"/>
        <w:rPr>
          <w:rFonts w:ascii="Arial Narrow" w:hAnsi="Arial Narrow"/>
          <w:bCs/>
          <w:sz w:val="22"/>
          <w:szCs w:val="22"/>
        </w:rPr>
      </w:pPr>
      <w:r w:rsidRPr="00033690">
        <w:rPr>
          <w:rFonts w:ascii="Arial Narrow" w:hAnsi="Arial Narrow"/>
          <w:bCs/>
          <w:sz w:val="22"/>
          <w:szCs w:val="22"/>
        </w:rPr>
        <w:t xml:space="preserve">NET= (Pasivo Total / Activo Total) * 100% </w:t>
      </w:r>
    </w:p>
    <w:p w:rsidR="00033690" w:rsidRDefault="00033690" w:rsidP="00033690">
      <w:pPr>
        <w:pStyle w:val="Default"/>
        <w:ind w:left="-454" w:right="-283"/>
        <w:jc w:val="both"/>
        <w:rPr>
          <w:rFonts w:ascii="Arial Narrow" w:hAnsi="Arial Narrow"/>
          <w:bCs/>
          <w:sz w:val="22"/>
          <w:szCs w:val="22"/>
        </w:rPr>
      </w:pPr>
      <w:r w:rsidRPr="00033690">
        <w:rPr>
          <w:rFonts w:ascii="Arial Narrow" w:hAnsi="Arial Narrow"/>
          <w:bCs/>
          <w:sz w:val="22"/>
          <w:szCs w:val="22"/>
        </w:rPr>
        <w:t>Al proponente que presente un Nivel de Endeudamiento igual o menor al 60% de deuda.</w:t>
      </w:r>
    </w:p>
    <w:p w:rsidR="00033690" w:rsidRDefault="00033690" w:rsidP="00033690">
      <w:pPr>
        <w:pStyle w:val="Default"/>
        <w:ind w:left="-454" w:right="-283"/>
        <w:jc w:val="both"/>
        <w:rPr>
          <w:rFonts w:ascii="Arial Narrow" w:hAnsi="Arial Narrow"/>
          <w:bCs/>
          <w:sz w:val="22"/>
          <w:szCs w:val="22"/>
        </w:rPr>
      </w:pPr>
    </w:p>
    <w:p w:rsidR="00033690" w:rsidRDefault="00033690" w:rsidP="00033690">
      <w:pPr>
        <w:pStyle w:val="Default"/>
        <w:ind w:left="-454" w:right="-283"/>
        <w:jc w:val="both"/>
        <w:rPr>
          <w:rFonts w:ascii="Arial Narrow" w:hAnsi="Arial Narrow"/>
          <w:b/>
          <w:i/>
          <w:sz w:val="22"/>
          <w:szCs w:val="22"/>
          <w:lang w:eastAsia="es-ES"/>
        </w:rPr>
      </w:pPr>
      <w:r w:rsidRPr="00033690">
        <w:rPr>
          <w:rFonts w:ascii="Arial Narrow" w:hAnsi="Arial Narrow"/>
          <w:b/>
          <w:i/>
          <w:sz w:val="22"/>
          <w:szCs w:val="22"/>
          <w:lang w:eastAsia="es-ES"/>
        </w:rPr>
        <w:t>La información que se enuncia a continuación servirá a la Entidad de base para  establecer si la propuesta presentada por el proponente cumple o no con las condiciones financieras</w:t>
      </w:r>
      <w:r w:rsidRPr="00033690">
        <w:rPr>
          <w:rFonts w:ascii="Arial Narrow" w:hAnsi="Arial Narrow"/>
          <w:sz w:val="22"/>
          <w:szCs w:val="22"/>
          <w:lang w:eastAsia="es-ES"/>
        </w:rPr>
        <w:t xml:space="preserve"> </w:t>
      </w:r>
      <w:r w:rsidRPr="00033690">
        <w:rPr>
          <w:rFonts w:ascii="Arial Narrow" w:hAnsi="Arial Narrow"/>
          <w:b/>
          <w:i/>
          <w:sz w:val="22"/>
          <w:szCs w:val="22"/>
          <w:lang w:eastAsia="es-ES"/>
        </w:rPr>
        <w:t xml:space="preserve">exigidas por la Entidad, y por ende si se encuentra o no habilitado financieramente. </w:t>
      </w:r>
    </w:p>
    <w:p w:rsidR="00033690" w:rsidRDefault="00033690" w:rsidP="00033690">
      <w:pPr>
        <w:pStyle w:val="Default"/>
        <w:ind w:left="-454" w:right="-283"/>
        <w:jc w:val="both"/>
        <w:rPr>
          <w:rFonts w:ascii="Arial Narrow" w:hAnsi="Arial Narrow"/>
          <w:b/>
          <w:i/>
          <w:sz w:val="22"/>
          <w:szCs w:val="22"/>
          <w:lang w:eastAsia="es-ES"/>
        </w:rPr>
      </w:pPr>
    </w:p>
    <w:p w:rsidR="00033690" w:rsidRDefault="00033690" w:rsidP="00033690">
      <w:pPr>
        <w:pStyle w:val="Default"/>
        <w:ind w:left="-454" w:right="-283"/>
        <w:jc w:val="both"/>
        <w:rPr>
          <w:rFonts w:ascii="Arial Narrow" w:hAnsi="Arial Narrow"/>
          <w:b/>
          <w:i/>
          <w:sz w:val="22"/>
          <w:szCs w:val="22"/>
          <w:lang w:eastAsia="es-ES"/>
        </w:rPr>
      </w:pPr>
      <w:r w:rsidRPr="00033690">
        <w:rPr>
          <w:rFonts w:ascii="Arial Narrow" w:hAnsi="Arial Narrow"/>
          <w:b/>
          <w:i/>
          <w:sz w:val="22"/>
          <w:szCs w:val="22"/>
          <w:lang w:eastAsia="es-ES"/>
        </w:rPr>
        <w:t>PASIVO TOTAL -ACTIVO TOTAL -NET &lt; 60%</w:t>
      </w:r>
    </w:p>
    <w:p w:rsidR="00033690" w:rsidRDefault="00033690" w:rsidP="00033690">
      <w:pPr>
        <w:pStyle w:val="Default"/>
        <w:ind w:left="-454" w:right="-283"/>
        <w:jc w:val="both"/>
        <w:rPr>
          <w:rFonts w:ascii="Arial Narrow" w:hAnsi="Arial Narrow"/>
          <w:b/>
          <w:i/>
          <w:sz w:val="22"/>
          <w:szCs w:val="22"/>
          <w:lang w:eastAsia="es-ES"/>
        </w:rPr>
      </w:pPr>
    </w:p>
    <w:p w:rsidR="00033690" w:rsidRPr="00033690" w:rsidRDefault="00033690" w:rsidP="00033690">
      <w:pPr>
        <w:pStyle w:val="Default"/>
        <w:ind w:left="-454" w:right="-283"/>
        <w:jc w:val="both"/>
        <w:rPr>
          <w:rFonts w:ascii="Arial Narrow" w:hAnsi="Arial Narrow"/>
          <w:bCs/>
          <w:sz w:val="22"/>
          <w:szCs w:val="22"/>
        </w:rPr>
      </w:pPr>
      <w:r w:rsidRPr="00033690">
        <w:rPr>
          <w:rFonts w:ascii="Arial Narrow" w:hAnsi="Arial Narrow"/>
          <w:sz w:val="22"/>
          <w:szCs w:val="22"/>
        </w:rPr>
        <w:t xml:space="preserve">De conformidad con la anterior consideración, de la manera más atenta me permito solicitar a la entidad, que en virtud de la garantía constitucional a la igualdad, los principios de Legalidad, Libre acceso a la contratación, selección objetiva, y transparencia;  se sirva modificar los pliegos de condiciones modificando el  </w:t>
      </w:r>
      <w:r w:rsidRPr="00033690">
        <w:rPr>
          <w:rFonts w:ascii="Arial Narrow" w:hAnsi="Arial Narrow" w:cstheme="majorBidi"/>
          <w:bCs/>
          <w:sz w:val="22"/>
          <w:szCs w:val="22"/>
        </w:rPr>
        <w:t xml:space="preserve">numeral ENDEUDAMIENTO Toda vez que este limitante para las empresas que cuentan con la infraestructura, el capital y la solvencia económica para cumplir con tratos de este tipo a continuación relacionamos algunas entidades que solicitan niveles de endeudamiento más altos al requerido por la entidad: </w:t>
      </w:r>
    </w:p>
    <w:p w:rsidR="00033690" w:rsidRDefault="00033690" w:rsidP="00033690">
      <w:pPr>
        <w:pStyle w:val="Default"/>
        <w:ind w:left="-454" w:right="-283"/>
        <w:jc w:val="both"/>
        <w:rPr>
          <w:rFonts w:ascii="Arial Narrow" w:hAnsi="Arial Narrow"/>
          <w:bCs/>
          <w:sz w:val="22"/>
          <w:szCs w:val="22"/>
        </w:rPr>
      </w:pPr>
    </w:p>
    <w:tbl>
      <w:tblPr>
        <w:tblStyle w:val="Tablaconcuadrcula"/>
        <w:tblW w:w="0" w:type="auto"/>
        <w:jc w:val="center"/>
        <w:tblLook w:val="04A0"/>
      </w:tblPr>
      <w:tblGrid>
        <w:gridCol w:w="3610"/>
        <w:gridCol w:w="3610"/>
      </w:tblGrid>
      <w:tr w:rsidR="00033690" w:rsidRPr="00033690" w:rsidTr="00962011">
        <w:trPr>
          <w:trHeight w:val="235"/>
          <w:jc w:val="center"/>
        </w:trPr>
        <w:tc>
          <w:tcPr>
            <w:tcW w:w="3610" w:type="dxa"/>
            <w:shd w:val="clear" w:color="auto" w:fill="D9D9D9" w:themeFill="background1" w:themeFillShade="D9"/>
          </w:tcPr>
          <w:p w:rsidR="00033690" w:rsidRPr="00033690" w:rsidRDefault="00033690" w:rsidP="00962011">
            <w:pPr>
              <w:jc w:val="center"/>
              <w:rPr>
                <w:rFonts w:ascii="Arial Narrow" w:hAnsi="Arial Narrow" w:cstheme="majorBidi"/>
                <w:b/>
                <w:bCs/>
                <w:sz w:val="16"/>
                <w:szCs w:val="16"/>
              </w:rPr>
            </w:pPr>
            <w:r w:rsidRPr="00033690">
              <w:rPr>
                <w:rFonts w:ascii="Arial Narrow" w:hAnsi="Arial Narrow" w:cstheme="majorBidi"/>
                <w:b/>
                <w:bCs/>
                <w:sz w:val="16"/>
                <w:szCs w:val="16"/>
              </w:rPr>
              <w:t>ENTIDAD</w:t>
            </w:r>
          </w:p>
        </w:tc>
        <w:tc>
          <w:tcPr>
            <w:tcW w:w="3610" w:type="dxa"/>
            <w:shd w:val="clear" w:color="auto" w:fill="D9D9D9" w:themeFill="background1" w:themeFillShade="D9"/>
          </w:tcPr>
          <w:p w:rsidR="00033690" w:rsidRPr="00033690" w:rsidRDefault="00033690" w:rsidP="00962011">
            <w:pPr>
              <w:jc w:val="center"/>
              <w:rPr>
                <w:rFonts w:ascii="Arial Narrow" w:hAnsi="Arial Narrow" w:cstheme="majorBidi"/>
                <w:b/>
                <w:bCs/>
                <w:sz w:val="16"/>
                <w:szCs w:val="16"/>
              </w:rPr>
            </w:pPr>
            <w:r w:rsidRPr="00033690">
              <w:rPr>
                <w:rFonts w:ascii="Arial Narrow" w:hAnsi="Arial Narrow" w:cstheme="majorBidi"/>
                <w:b/>
                <w:bCs/>
                <w:sz w:val="16"/>
                <w:szCs w:val="16"/>
              </w:rPr>
              <w:t>REQUEIRMIENTO</w:t>
            </w:r>
          </w:p>
        </w:tc>
      </w:tr>
      <w:tr w:rsidR="00033690" w:rsidRPr="00033690" w:rsidTr="00962011">
        <w:trPr>
          <w:trHeight w:val="235"/>
          <w:jc w:val="center"/>
        </w:trPr>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MINISTERIO DE DEFENSA</w:t>
            </w:r>
          </w:p>
        </w:tc>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75%</w:t>
            </w:r>
          </w:p>
        </w:tc>
      </w:tr>
      <w:tr w:rsidR="00033690" w:rsidRPr="00033690" w:rsidTr="00962011">
        <w:trPr>
          <w:trHeight w:val="235"/>
          <w:jc w:val="center"/>
        </w:trPr>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SUPERINTENCIA FINANCIERA</w:t>
            </w:r>
          </w:p>
        </w:tc>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80%</w:t>
            </w:r>
          </w:p>
        </w:tc>
      </w:tr>
      <w:tr w:rsidR="00033690" w:rsidRPr="00033690" w:rsidTr="00962011">
        <w:trPr>
          <w:trHeight w:val="235"/>
          <w:jc w:val="center"/>
        </w:trPr>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DANE</w:t>
            </w:r>
          </w:p>
        </w:tc>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80%</w:t>
            </w:r>
          </w:p>
        </w:tc>
      </w:tr>
      <w:tr w:rsidR="00033690" w:rsidRPr="00033690" w:rsidTr="00962011">
        <w:trPr>
          <w:trHeight w:val="235"/>
          <w:jc w:val="center"/>
        </w:trPr>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FISCALIA GENERAL DE LA NACION</w:t>
            </w:r>
          </w:p>
        </w:tc>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70.99%</w:t>
            </w:r>
          </w:p>
        </w:tc>
      </w:tr>
      <w:tr w:rsidR="00033690" w:rsidRPr="00033690" w:rsidTr="00962011">
        <w:trPr>
          <w:trHeight w:val="484"/>
          <w:jc w:val="center"/>
        </w:trPr>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DEPARTAMENTO PRESIDENCIA DE LA REPUBLICA</w:t>
            </w:r>
          </w:p>
        </w:tc>
        <w:tc>
          <w:tcPr>
            <w:tcW w:w="3610" w:type="dxa"/>
            <w:vAlign w:val="center"/>
          </w:tcPr>
          <w:p w:rsidR="00033690" w:rsidRPr="00033690" w:rsidRDefault="00033690" w:rsidP="00962011">
            <w:pPr>
              <w:jc w:val="center"/>
              <w:rPr>
                <w:rFonts w:ascii="Arial Narrow" w:hAnsi="Arial Narrow" w:cstheme="majorBidi"/>
                <w:bCs/>
                <w:sz w:val="16"/>
                <w:szCs w:val="16"/>
              </w:rPr>
            </w:pPr>
            <w:r w:rsidRPr="00033690">
              <w:rPr>
                <w:rFonts w:ascii="Arial Narrow" w:hAnsi="Arial Narrow" w:cstheme="majorBidi"/>
                <w:bCs/>
                <w:sz w:val="16"/>
                <w:szCs w:val="16"/>
              </w:rPr>
              <w:t>70.99%</w:t>
            </w:r>
          </w:p>
        </w:tc>
      </w:tr>
    </w:tbl>
    <w:p w:rsidR="00033690" w:rsidRPr="00033690" w:rsidRDefault="00033690" w:rsidP="00033690">
      <w:pPr>
        <w:pStyle w:val="Default"/>
        <w:ind w:left="-454" w:right="-283"/>
        <w:jc w:val="both"/>
        <w:rPr>
          <w:rFonts w:ascii="Arial Narrow" w:hAnsi="Arial Narrow"/>
          <w:bCs/>
          <w:sz w:val="22"/>
          <w:szCs w:val="22"/>
        </w:rPr>
      </w:pPr>
    </w:p>
    <w:p w:rsidR="00033690" w:rsidRPr="00A84711" w:rsidRDefault="00033690" w:rsidP="00033690">
      <w:pPr>
        <w:pStyle w:val="Default"/>
        <w:ind w:left="-454" w:right="-283"/>
        <w:jc w:val="both"/>
        <w:rPr>
          <w:rFonts w:ascii="Arial Narrow" w:hAnsi="Arial Narrow"/>
          <w:b/>
          <w:bCs/>
          <w:sz w:val="22"/>
          <w:szCs w:val="22"/>
        </w:rPr>
      </w:pPr>
    </w:p>
    <w:p w:rsidR="00033690" w:rsidRDefault="00033690" w:rsidP="00033690">
      <w:pPr>
        <w:pStyle w:val="Prrafodelista"/>
        <w:ind w:left="-426"/>
        <w:rPr>
          <w:rFonts w:ascii="Arial Narrow" w:hAnsi="Arial Narrow" w:cs="Arial"/>
        </w:rPr>
      </w:pPr>
      <w:r w:rsidRPr="00033690">
        <w:rPr>
          <w:rFonts w:ascii="Arial Narrow" w:hAnsi="Arial Narrow" w:cs="Arial"/>
        </w:rPr>
        <w:t>De acuerdo a lo anterior solicitamos a la entidad permitir un endeudamiento hasta el 70.99%.</w:t>
      </w:r>
    </w:p>
    <w:p w:rsidR="00033690" w:rsidRDefault="00033690" w:rsidP="00033690">
      <w:pPr>
        <w:pStyle w:val="Prrafodelista"/>
        <w:ind w:left="-426"/>
        <w:rPr>
          <w:rFonts w:ascii="Arial Narrow" w:hAnsi="Arial Narrow" w:cs="Arial"/>
        </w:rPr>
      </w:pPr>
    </w:p>
    <w:p w:rsidR="00A94AFC" w:rsidRDefault="00033690" w:rsidP="00A94AFC">
      <w:pPr>
        <w:pStyle w:val="Default"/>
        <w:ind w:left="-454" w:right="-283"/>
        <w:jc w:val="both"/>
        <w:rPr>
          <w:rFonts w:ascii="Arial Narrow" w:hAnsi="Arial Narrow" w:cs="Calibri"/>
          <w:b/>
          <w:sz w:val="22"/>
          <w:szCs w:val="22"/>
          <w:lang w:val="es-CO"/>
        </w:rPr>
      </w:pPr>
      <w:r w:rsidRPr="00033690">
        <w:rPr>
          <w:rFonts w:ascii="Arial Narrow" w:hAnsi="Arial Narrow"/>
          <w:b/>
        </w:rPr>
        <w:t>Respuesta:</w:t>
      </w:r>
      <w:r w:rsidR="00A94AFC">
        <w:rPr>
          <w:rFonts w:ascii="Arial Narrow" w:hAnsi="Arial Narrow"/>
          <w:b/>
        </w:rPr>
        <w:t xml:space="preserve"> </w:t>
      </w:r>
      <w:r w:rsidR="00A94AFC" w:rsidRPr="00A84711">
        <w:rPr>
          <w:rFonts w:ascii="Arial Narrow" w:hAnsi="Arial Narrow" w:cs="Calibri"/>
          <w:sz w:val="22"/>
          <w:szCs w:val="22"/>
          <w:lang w:val="es-CO"/>
        </w:rPr>
        <w:t>Ver respuesta No. 1 del presente formulario de preguntas y respuestas.</w:t>
      </w:r>
      <w:r w:rsidR="00A94AFC" w:rsidRPr="00A84711">
        <w:rPr>
          <w:rFonts w:ascii="Arial Narrow" w:hAnsi="Arial Narrow" w:cs="Calibri"/>
          <w:b/>
          <w:sz w:val="22"/>
          <w:szCs w:val="22"/>
          <w:lang w:val="es-CO"/>
        </w:rPr>
        <w:t xml:space="preserve"> </w:t>
      </w:r>
    </w:p>
    <w:p w:rsidR="00E22917" w:rsidRPr="002006D9" w:rsidRDefault="00E22917" w:rsidP="002006D9">
      <w:pPr>
        <w:jc w:val="both"/>
        <w:rPr>
          <w:rFonts w:ascii="Arial Narrow" w:hAnsi="Arial Narrow" w:cs="Arial"/>
        </w:rPr>
      </w:pPr>
    </w:p>
    <w:p w:rsidR="00033690" w:rsidRDefault="00033690" w:rsidP="00033690">
      <w:pPr>
        <w:pStyle w:val="Prrafodelista"/>
        <w:ind w:left="-426"/>
        <w:jc w:val="both"/>
        <w:rPr>
          <w:rFonts w:ascii="Arial Narrow" w:hAnsi="Arial Narrow" w:cs="Arial"/>
        </w:rPr>
      </w:pPr>
    </w:p>
    <w:p w:rsidR="00E22917" w:rsidRDefault="00E22917" w:rsidP="00E22917">
      <w:pPr>
        <w:pStyle w:val="Default"/>
        <w:ind w:left="-454" w:right="-283"/>
        <w:jc w:val="both"/>
        <w:rPr>
          <w:rFonts w:ascii="Arial Narrow" w:hAnsi="Arial Narrow"/>
          <w:b/>
          <w:bCs/>
          <w:sz w:val="22"/>
          <w:szCs w:val="22"/>
        </w:rPr>
      </w:pPr>
      <w:r w:rsidRPr="00A84711">
        <w:rPr>
          <w:rFonts w:ascii="Arial Narrow" w:hAnsi="Arial Narrow"/>
          <w:b/>
          <w:bCs/>
          <w:sz w:val="22"/>
          <w:szCs w:val="22"/>
        </w:rPr>
        <w:lastRenderedPageBreak/>
        <w:t xml:space="preserve">OBSERVACIONES PRESENTADAS POR LA SOCIEDAD </w:t>
      </w:r>
      <w:r>
        <w:rPr>
          <w:rFonts w:ascii="Arial Narrow" w:hAnsi="Arial Narrow"/>
          <w:b/>
          <w:bCs/>
          <w:sz w:val="22"/>
          <w:szCs w:val="22"/>
          <w:lang w:val="es-CO"/>
        </w:rPr>
        <w:t>UNIPLES</w:t>
      </w:r>
      <w:r w:rsidRPr="00A84711">
        <w:rPr>
          <w:rFonts w:ascii="Arial Narrow" w:hAnsi="Arial Narrow"/>
          <w:b/>
          <w:bCs/>
          <w:sz w:val="22"/>
          <w:szCs w:val="22"/>
          <w:lang w:val="es-CO"/>
        </w:rPr>
        <w:t xml:space="preserve"> </w:t>
      </w:r>
      <w:r w:rsidRPr="00A84711">
        <w:rPr>
          <w:rFonts w:ascii="Arial Narrow" w:hAnsi="Arial Narrow"/>
          <w:b/>
          <w:bCs/>
          <w:sz w:val="22"/>
          <w:szCs w:val="22"/>
        </w:rPr>
        <w:t xml:space="preserve">AL PLIEGO DE CONDICIONES </w:t>
      </w:r>
      <w:r w:rsidR="009C09B8">
        <w:rPr>
          <w:rFonts w:ascii="Arial Narrow" w:hAnsi="Arial Narrow"/>
          <w:b/>
          <w:bCs/>
          <w:sz w:val="22"/>
          <w:szCs w:val="22"/>
        </w:rPr>
        <w:t xml:space="preserve">RADICADAS POR ESCRITO EL DIA 21 DE SEPTIEMBRE DE 2012 Y </w:t>
      </w:r>
      <w:r>
        <w:rPr>
          <w:rFonts w:ascii="Arial Narrow" w:hAnsi="Arial Narrow"/>
          <w:b/>
          <w:bCs/>
          <w:sz w:val="22"/>
          <w:szCs w:val="22"/>
        </w:rPr>
        <w:t>POR CORREO ELECTRÓNICO  EL DÍA 24</w:t>
      </w:r>
      <w:r w:rsidRPr="00A84711">
        <w:rPr>
          <w:rFonts w:ascii="Arial Narrow" w:hAnsi="Arial Narrow"/>
          <w:b/>
          <w:bCs/>
          <w:sz w:val="22"/>
          <w:szCs w:val="22"/>
        </w:rPr>
        <w:t xml:space="preserve"> DE SEPTIEMBRE DE 2012:</w:t>
      </w:r>
    </w:p>
    <w:p w:rsidR="00E22917" w:rsidRDefault="00E22917" w:rsidP="00E22917">
      <w:pPr>
        <w:pStyle w:val="Default"/>
        <w:ind w:left="-454" w:right="-283"/>
        <w:jc w:val="both"/>
        <w:rPr>
          <w:rFonts w:ascii="Arial Narrow" w:hAnsi="Arial Narrow"/>
          <w:b/>
          <w:bCs/>
          <w:sz w:val="22"/>
          <w:szCs w:val="22"/>
        </w:rPr>
      </w:pPr>
    </w:p>
    <w:p w:rsidR="00E22917" w:rsidRDefault="00E22917" w:rsidP="00E22917">
      <w:pPr>
        <w:pStyle w:val="Default"/>
        <w:ind w:left="-454" w:right="-283"/>
        <w:jc w:val="both"/>
        <w:rPr>
          <w:rFonts w:ascii="Arial Narrow" w:hAnsi="Arial Narrow"/>
          <w:bCs/>
          <w:sz w:val="22"/>
          <w:szCs w:val="22"/>
        </w:rPr>
      </w:pPr>
      <w:r w:rsidRPr="00A84711">
        <w:rPr>
          <w:rFonts w:ascii="Arial Narrow" w:hAnsi="Arial Narrow"/>
          <w:b/>
          <w:bCs/>
          <w:sz w:val="22"/>
          <w:szCs w:val="22"/>
        </w:rPr>
        <w:t xml:space="preserve">Pregunta No. </w:t>
      </w:r>
      <w:r>
        <w:rPr>
          <w:rFonts w:ascii="Arial Narrow" w:hAnsi="Arial Narrow"/>
          <w:b/>
          <w:bCs/>
          <w:sz w:val="22"/>
          <w:szCs w:val="22"/>
        </w:rPr>
        <w:t>7:</w:t>
      </w:r>
      <w:r w:rsidR="00E76D5B" w:rsidRPr="00E76D5B">
        <w:rPr>
          <w:rFonts w:ascii="Times New Roman" w:eastAsia="Times New Roman" w:hAnsi="Times New Roman" w:cs="Times New Roman"/>
          <w:color w:val="auto"/>
          <w:lang w:eastAsia="es-ES"/>
        </w:rPr>
        <w:t xml:space="preserve"> </w:t>
      </w:r>
      <w:r w:rsidR="00E76D5B" w:rsidRPr="00E76D5B">
        <w:rPr>
          <w:rFonts w:ascii="Arial Narrow" w:hAnsi="Arial Narrow"/>
          <w:bCs/>
          <w:sz w:val="22"/>
          <w:szCs w:val="22"/>
        </w:rPr>
        <w:t>Para la presentación de RUP, el proponente puede prese</w:t>
      </w:r>
      <w:r w:rsidR="00E76D5B">
        <w:rPr>
          <w:rFonts w:ascii="Arial Narrow" w:hAnsi="Arial Narrow"/>
          <w:bCs/>
          <w:sz w:val="22"/>
          <w:szCs w:val="22"/>
        </w:rPr>
        <w:t>ntar el RUP que tenga vigente (</w:t>
      </w:r>
      <w:r w:rsidR="00E76D5B" w:rsidRPr="00E76D5B">
        <w:rPr>
          <w:rFonts w:ascii="Arial Narrow" w:hAnsi="Arial Narrow"/>
          <w:bCs/>
          <w:sz w:val="22"/>
          <w:szCs w:val="22"/>
        </w:rPr>
        <w:t>y</w:t>
      </w:r>
      <w:r w:rsidR="00E76D5B">
        <w:rPr>
          <w:rFonts w:ascii="Arial Narrow" w:hAnsi="Arial Narrow"/>
          <w:bCs/>
          <w:sz w:val="22"/>
          <w:szCs w:val="22"/>
        </w:rPr>
        <w:t xml:space="preserve">a sea bajo cualquier régimen), </w:t>
      </w:r>
      <w:r w:rsidR="00E76D5B" w:rsidRPr="00E76D5B">
        <w:rPr>
          <w:rFonts w:ascii="Arial Narrow" w:hAnsi="Arial Narrow"/>
          <w:bCs/>
          <w:sz w:val="22"/>
          <w:szCs w:val="22"/>
        </w:rPr>
        <w:t>así este no esté con la actualización requerida por la entidad y en lugar a ello adjuntar el RUT donde la entidad pueda verificar si estamos inscritos en la correspondiente Clase</w:t>
      </w:r>
      <w:r w:rsidR="00E76D5B">
        <w:rPr>
          <w:rFonts w:ascii="Arial Narrow" w:hAnsi="Arial Narrow"/>
          <w:bCs/>
          <w:sz w:val="22"/>
          <w:szCs w:val="22"/>
        </w:rPr>
        <w:t>.</w:t>
      </w:r>
    </w:p>
    <w:p w:rsidR="00E76D5B" w:rsidRDefault="00E76D5B" w:rsidP="00E22917">
      <w:pPr>
        <w:pStyle w:val="Default"/>
        <w:ind w:left="-454" w:right="-283"/>
        <w:jc w:val="both"/>
        <w:rPr>
          <w:rFonts w:ascii="Arial Narrow" w:hAnsi="Arial Narrow"/>
          <w:bCs/>
          <w:sz w:val="22"/>
          <w:szCs w:val="22"/>
        </w:rPr>
      </w:pPr>
    </w:p>
    <w:p w:rsidR="00E76D5B" w:rsidRDefault="00B560C2" w:rsidP="00E76D5B">
      <w:pPr>
        <w:pStyle w:val="Prrafodelista"/>
        <w:ind w:left="-426"/>
        <w:jc w:val="both"/>
        <w:rPr>
          <w:rFonts w:ascii="Arial Narrow" w:hAnsi="Arial Narrow"/>
        </w:rPr>
      </w:pPr>
      <w:r w:rsidRPr="00B560C2">
        <w:rPr>
          <w:rFonts w:ascii="Arial Narrow" w:hAnsi="Arial Narrow"/>
          <w:b/>
        </w:rPr>
        <w:t>Respuesta:</w:t>
      </w:r>
      <w:r>
        <w:rPr>
          <w:rFonts w:ascii="Arial Narrow" w:hAnsi="Arial Narrow"/>
        </w:rPr>
        <w:t xml:space="preserve"> </w:t>
      </w:r>
      <w:r w:rsidR="00085EBB" w:rsidRPr="00085EBB">
        <w:rPr>
          <w:rFonts w:ascii="Arial Narrow" w:hAnsi="Arial Narrow"/>
        </w:rPr>
        <w:t>La Entidad verificara del R</w:t>
      </w:r>
      <w:r w:rsidR="00085EBB">
        <w:rPr>
          <w:rFonts w:ascii="Arial Narrow" w:hAnsi="Arial Narrow"/>
        </w:rPr>
        <w:t xml:space="preserve">egistro </w:t>
      </w:r>
      <w:r w:rsidR="00085EBB" w:rsidRPr="00085EBB">
        <w:rPr>
          <w:rFonts w:ascii="Arial Narrow" w:hAnsi="Arial Narrow"/>
        </w:rPr>
        <w:t>Ú</w:t>
      </w:r>
      <w:r w:rsidR="00085EBB">
        <w:rPr>
          <w:rFonts w:ascii="Arial Narrow" w:hAnsi="Arial Narrow"/>
        </w:rPr>
        <w:t xml:space="preserve">nico de </w:t>
      </w:r>
      <w:r w:rsidR="00085EBB" w:rsidRPr="00085EBB">
        <w:rPr>
          <w:rFonts w:ascii="Arial Narrow" w:hAnsi="Arial Narrow"/>
        </w:rPr>
        <w:t>P</w:t>
      </w:r>
      <w:r w:rsidR="00085EBB">
        <w:rPr>
          <w:rFonts w:ascii="Arial Narrow" w:hAnsi="Arial Narrow"/>
        </w:rPr>
        <w:t>roponentes la actividad como</w:t>
      </w:r>
      <w:r w:rsidR="00085EBB" w:rsidRPr="00085EBB">
        <w:rPr>
          <w:rFonts w:ascii="Arial Narrow" w:hAnsi="Arial Narrow"/>
        </w:rPr>
        <w:t xml:space="preserve"> proveedor</w:t>
      </w:r>
      <w:r w:rsidR="00085EBB">
        <w:rPr>
          <w:rFonts w:ascii="Arial Narrow" w:hAnsi="Arial Narrow"/>
        </w:rPr>
        <w:t xml:space="preserve"> y demás condiciones e indicadores  financieros exigidos en el pliego de condiciones</w:t>
      </w:r>
      <w:r w:rsidR="00085EBB" w:rsidRPr="00085EBB">
        <w:rPr>
          <w:rFonts w:ascii="Arial Narrow" w:hAnsi="Arial Narrow"/>
        </w:rPr>
        <w:t>, información que deberá estar en firme al momento de cierre del proceso de selección</w:t>
      </w:r>
      <w:r w:rsidR="00085EBB">
        <w:rPr>
          <w:rFonts w:ascii="Arial Narrow" w:hAnsi="Arial Narrow"/>
        </w:rPr>
        <w:t xml:space="preserve">. En el Registro Único Tributario se verificara que el proponentes este inscrito antes de la fecha de cierre en la clasificación </w:t>
      </w:r>
      <w:r w:rsidRPr="00B560C2">
        <w:rPr>
          <w:rFonts w:ascii="Arial Narrow" w:hAnsi="Arial Narrow"/>
          <w:i/>
          <w:sz w:val="20"/>
          <w:szCs w:val="20"/>
        </w:rPr>
        <w:t>(a cuatro dígitos)</w:t>
      </w:r>
      <w:r>
        <w:rPr>
          <w:rFonts w:ascii="Arial Narrow" w:hAnsi="Arial Narrow"/>
        </w:rPr>
        <w:t xml:space="preserve"> </w:t>
      </w:r>
      <w:r w:rsidR="00085EBB">
        <w:rPr>
          <w:rFonts w:ascii="Arial Narrow" w:hAnsi="Arial Narrow"/>
        </w:rPr>
        <w:t xml:space="preserve">que se discrimina en el pliego de condiciones. </w:t>
      </w:r>
    </w:p>
    <w:p w:rsidR="00085EBB" w:rsidRPr="00085EBB" w:rsidRDefault="00085EBB" w:rsidP="00085EBB">
      <w:pPr>
        <w:jc w:val="both"/>
        <w:rPr>
          <w:rFonts w:ascii="Arial Narrow" w:hAnsi="Arial Narrow"/>
        </w:rPr>
      </w:pPr>
    </w:p>
    <w:p w:rsidR="00085EBB" w:rsidRPr="00033690" w:rsidRDefault="00085EBB" w:rsidP="00085EBB">
      <w:pPr>
        <w:ind w:left="-426" w:right="-283"/>
        <w:jc w:val="both"/>
        <w:rPr>
          <w:rFonts w:ascii="Arial Narrow" w:hAnsi="Arial Narrow"/>
          <w:bCs/>
          <w:sz w:val="22"/>
          <w:szCs w:val="22"/>
        </w:rPr>
      </w:pPr>
      <w:r>
        <w:rPr>
          <w:rFonts w:ascii="Arial Narrow" w:hAnsi="Arial Narrow"/>
          <w:bCs/>
          <w:sz w:val="22"/>
          <w:szCs w:val="22"/>
        </w:rPr>
        <w:t>En relación a la</w:t>
      </w:r>
      <w:r w:rsidRPr="00033690">
        <w:rPr>
          <w:rFonts w:ascii="Arial Narrow" w:hAnsi="Arial Narrow"/>
          <w:bCs/>
          <w:sz w:val="22"/>
          <w:szCs w:val="22"/>
          <w:lang w:val="es-CO"/>
        </w:rPr>
        <w:t xml:space="preserve"> clasificación</w:t>
      </w:r>
      <w:r>
        <w:rPr>
          <w:rFonts w:ascii="Arial Narrow" w:hAnsi="Arial Narrow"/>
          <w:bCs/>
          <w:sz w:val="22"/>
          <w:szCs w:val="22"/>
          <w:lang w:val="es-CO"/>
        </w:rPr>
        <w:t>, esta</w:t>
      </w:r>
      <w:r w:rsidRPr="00033690">
        <w:rPr>
          <w:rFonts w:ascii="Arial Narrow" w:hAnsi="Arial Narrow"/>
          <w:bCs/>
          <w:sz w:val="22"/>
          <w:szCs w:val="22"/>
          <w:lang w:val="es-CO"/>
        </w:rPr>
        <w:t xml:space="preserve"> debe ser verificada en el sistema de clasificación CIIU, ya</w:t>
      </w:r>
      <w:r w:rsidRPr="00033690">
        <w:rPr>
          <w:rFonts w:ascii="Arial Narrow" w:hAnsi="Arial Narrow"/>
          <w:bCs/>
          <w:sz w:val="22"/>
          <w:szCs w:val="22"/>
        </w:rPr>
        <w:t xml:space="preserve"> que el Decreto 1464 de 2010 fue derogado expresamente por el Decreto 734 de 2012, por lo tanto no es posible realizar la verificación de la clasificación con una norma derogada, por ello se acude al sistema de clasificación CIIU (Clasificación Industrial Internacional Uniforme) que deberán las Cámaras de Comercio registrar en el Registro Único de Proponentes (RUP), sin embargo, mientras ello sucede </w:t>
      </w:r>
      <w:r w:rsidRPr="00033690">
        <w:rPr>
          <w:rFonts w:ascii="Arial Narrow" w:hAnsi="Arial Narrow"/>
          <w:b/>
          <w:bCs/>
          <w:sz w:val="22"/>
          <w:szCs w:val="22"/>
          <w:u w:val="single"/>
        </w:rPr>
        <w:t>(periodo de transición),</w:t>
      </w:r>
      <w:r w:rsidRPr="00033690">
        <w:rPr>
          <w:rFonts w:ascii="Arial Narrow" w:hAnsi="Arial Narrow"/>
          <w:bCs/>
          <w:sz w:val="22"/>
          <w:szCs w:val="22"/>
        </w:rPr>
        <w:t xml:space="preserve"> el único medio para ver</w:t>
      </w:r>
      <w:r>
        <w:rPr>
          <w:rFonts w:ascii="Arial Narrow" w:hAnsi="Arial Narrow"/>
          <w:bCs/>
          <w:sz w:val="22"/>
          <w:szCs w:val="22"/>
        </w:rPr>
        <w:t>ificar la información en mención</w:t>
      </w:r>
      <w:r w:rsidRPr="00033690">
        <w:rPr>
          <w:rFonts w:ascii="Arial Narrow" w:hAnsi="Arial Narrow"/>
          <w:bCs/>
          <w:sz w:val="22"/>
          <w:szCs w:val="22"/>
        </w:rPr>
        <w:t xml:space="preserve"> es el Registro Único Tributario (RUT) el cual establece dicha clasificación. Es por ello que el Decreto establece un periodo de transición, para que las Entidades no exijan la clasificación del CIIU en el Registro Único de Proponentes, pero si es exigible en el Registro Único Tributario, exigencia que no es nueva en el precitado registro, ya que </w:t>
      </w:r>
      <w:r w:rsidR="00B560C2">
        <w:rPr>
          <w:rFonts w:ascii="Arial Narrow" w:hAnsi="Arial Narrow"/>
          <w:bCs/>
          <w:sz w:val="22"/>
          <w:szCs w:val="22"/>
        </w:rPr>
        <w:t>a</w:t>
      </w:r>
      <w:r w:rsidRPr="00033690">
        <w:rPr>
          <w:rFonts w:ascii="Arial Narrow" w:hAnsi="Arial Narrow"/>
          <w:bCs/>
          <w:sz w:val="22"/>
          <w:szCs w:val="22"/>
        </w:rPr>
        <w:t xml:space="preserve">parece descrito como una actividad económica elevada a cuatro dígitos exigida en el pliego de condiciones. </w:t>
      </w:r>
    </w:p>
    <w:p w:rsidR="00085EBB" w:rsidRPr="00085EBB" w:rsidRDefault="00085EBB" w:rsidP="00E76D5B">
      <w:pPr>
        <w:pStyle w:val="Prrafodelista"/>
        <w:ind w:left="-426"/>
        <w:jc w:val="both"/>
        <w:rPr>
          <w:rFonts w:ascii="Arial Narrow" w:hAnsi="Arial Narrow"/>
        </w:rPr>
      </w:pPr>
    </w:p>
    <w:p w:rsidR="00E76D5B" w:rsidRDefault="00B560C2" w:rsidP="00E22917">
      <w:pPr>
        <w:pStyle w:val="Default"/>
        <w:ind w:left="-454" w:right="-283"/>
        <w:jc w:val="both"/>
        <w:rPr>
          <w:rFonts w:ascii="Arial Narrow" w:hAnsi="Arial Narrow"/>
          <w:bCs/>
          <w:sz w:val="22"/>
          <w:szCs w:val="22"/>
        </w:rPr>
      </w:pPr>
      <w:r w:rsidRPr="00A84711">
        <w:rPr>
          <w:rFonts w:ascii="Arial Narrow" w:hAnsi="Arial Narrow"/>
          <w:b/>
          <w:bCs/>
          <w:sz w:val="22"/>
          <w:szCs w:val="22"/>
        </w:rPr>
        <w:t xml:space="preserve">Pregunta No. </w:t>
      </w:r>
      <w:r>
        <w:rPr>
          <w:rFonts w:ascii="Arial Narrow" w:hAnsi="Arial Narrow"/>
          <w:b/>
          <w:bCs/>
          <w:sz w:val="22"/>
          <w:szCs w:val="22"/>
        </w:rPr>
        <w:t xml:space="preserve">8: </w:t>
      </w:r>
      <w:r w:rsidRPr="00B560C2">
        <w:rPr>
          <w:rFonts w:ascii="Arial Narrow" w:hAnsi="Arial Narrow"/>
          <w:bCs/>
          <w:sz w:val="22"/>
          <w:szCs w:val="22"/>
        </w:rPr>
        <w:t>La Entidad dentro del Anexo técnico da unas marcas sugeridas, los proponentes obligatoriamente deben cotizar alguna de las mencionadas marcas o es potestad del mismo cotizarlas sin que esto le genere el rechazo de la propuesta.</w:t>
      </w:r>
    </w:p>
    <w:p w:rsidR="00B560C2" w:rsidRDefault="00B560C2" w:rsidP="00E22917">
      <w:pPr>
        <w:pStyle w:val="Default"/>
        <w:ind w:left="-454" w:right="-283"/>
        <w:jc w:val="both"/>
        <w:rPr>
          <w:rFonts w:ascii="Arial Narrow" w:hAnsi="Arial Narrow"/>
          <w:bCs/>
          <w:sz w:val="22"/>
          <w:szCs w:val="22"/>
        </w:rPr>
      </w:pPr>
    </w:p>
    <w:p w:rsidR="00B560C2" w:rsidRPr="00B560C2" w:rsidRDefault="00B560C2" w:rsidP="00E22917">
      <w:pPr>
        <w:pStyle w:val="Default"/>
        <w:ind w:left="-454" w:right="-283"/>
        <w:jc w:val="both"/>
        <w:rPr>
          <w:rFonts w:ascii="Arial Narrow" w:hAnsi="Arial Narrow"/>
          <w:bCs/>
          <w:sz w:val="22"/>
          <w:szCs w:val="22"/>
        </w:rPr>
      </w:pPr>
      <w:r w:rsidRPr="00B560C2">
        <w:rPr>
          <w:rFonts w:ascii="Arial Narrow" w:hAnsi="Arial Narrow"/>
          <w:b/>
          <w:sz w:val="22"/>
          <w:szCs w:val="22"/>
        </w:rPr>
        <w:t>Respuesta:</w:t>
      </w:r>
      <w:r>
        <w:rPr>
          <w:rFonts w:ascii="Arial Narrow" w:hAnsi="Arial Narrow"/>
          <w:b/>
          <w:sz w:val="22"/>
          <w:szCs w:val="22"/>
        </w:rPr>
        <w:t xml:space="preserve"> </w:t>
      </w:r>
      <w:r w:rsidRPr="00B560C2">
        <w:rPr>
          <w:rFonts w:ascii="Arial Narrow" w:hAnsi="Arial Narrow"/>
          <w:sz w:val="22"/>
          <w:szCs w:val="22"/>
        </w:rPr>
        <w:t>La Entidad establece en la ficha técnica unas marcas sugeridas</w:t>
      </w:r>
      <w:r>
        <w:rPr>
          <w:rFonts w:ascii="Arial Narrow" w:hAnsi="Arial Narrow"/>
          <w:sz w:val="22"/>
          <w:szCs w:val="22"/>
        </w:rPr>
        <w:t xml:space="preserve"> a ofertar</w:t>
      </w:r>
      <w:r w:rsidRPr="00B560C2">
        <w:rPr>
          <w:rFonts w:ascii="Arial Narrow" w:hAnsi="Arial Narrow"/>
          <w:sz w:val="22"/>
          <w:szCs w:val="22"/>
        </w:rPr>
        <w:t>, más no obligatorias</w:t>
      </w:r>
      <w:r w:rsidR="0075277D">
        <w:rPr>
          <w:rFonts w:ascii="Arial Narrow" w:hAnsi="Arial Narrow"/>
          <w:sz w:val="22"/>
          <w:szCs w:val="22"/>
        </w:rPr>
        <w:t>, siendo potestad del proponente</w:t>
      </w:r>
      <w:r w:rsidRPr="00B560C2">
        <w:rPr>
          <w:rFonts w:ascii="Arial Narrow" w:hAnsi="Arial Narrow"/>
          <w:sz w:val="22"/>
          <w:szCs w:val="22"/>
        </w:rPr>
        <w:t xml:space="preserve"> ofrecerlas en su oferta económica</w:t>
      </w:r>
      <w:r>
        <w:rPr>
          <w:rFonts w:ascii="Arial Narrow" w:hAnsi="Arial Narrow"/>
          <w:sz w:val="22"/>
          <w:szCs w:val="22"/>
        </w:rPr>
        <w:t xml:space="preserve"> </w:t>
      </w:r>
      <w:r w:rsidRPr="00B560C2">
        <w:rPr>
          <w:rFonts w:ascii="Arial Narrow" w:hAnsi="Arial Narrow"/>
          <w:sz w:val="22"/>
          <w:szCs w:val="22"/>
        </w:rPr>
        <w:t>(anexo No. 4), con la exigencia que esta debe ser de igual o superior</w:t>
      </w:r>
      <w:r>
        <w:rPr>
          <w:rFonts w:ascii="Arial Narrow" w:hAnsi="Arial Narrow"/>
          <w:sz w:val="22"/>
          <w:szCs w:val="22"/>
        </w:rPr>
        <w:t xml:space="preserve"> calidad a lo</w:t>
      </w:r>
      <w:r w:rsidRPr="00B560C2">
        <w:rPr>
          <w:rFonts w:ascii="Arial Narrow" w:hAnsi="Arial Narrow"/>
          <w:sz w:val="22"/>
          <w:szCs w:val="22"/>
        </w:rPr>
        <w:t xml:space="preserve">s </w:t>
      </w:r>
      <w:r>
        <w:rPr>
          <w:rFonts w:ascii="Arial Narrow" w:hAnsi="Arial Narrow"/>
          <w:sz w:val="22"/>
          <w:szCs w:val="22"/>
        </w:rPr>
        <w:t xml:space="preserve">estándares </w:t>
      </w:r>
      <w:r w:rsidRPr="00B560C2">
        <w:rPr>
          <w:rFonts w:ascii="Arial Narrow" w:hAnsi="Arial Narrow"/>
          <w:sz w:val="22"/>
          <w:szCs w:val="22"/>
        </w:rPr>
        <w:t>sug</w:t>
      </w:r>
      <w:r>
        <w:rPr>
          <w:rFonts w:ascii="Arial Narrow" w:hAnsi="Arial Narrow"/>
          <w:sz w:val="22"/>
          <w:szCs w:val="22"/>
        </w:rPr>
        <w:t>erido</w:t>
      </w:r>
      <w:r w:rsidRPr="00B560C2">
        <w:rPr>
          <w:rFonts w:ascii="Arial Narrow" w:hAnsi="Arial Narrow"/>
          <w:sz w:val="22"/>
          <w:szCs w:val="22"/>
        </w:rPr>
        <w:t>s por la Entidad</w:t>
      </w:r>
      <w:r>
        <w:rPr>
          <w:rFonts w:ascii="Arial Narrow" w:hAnsi="Arial Narrow"/>
          <w:sz w:val="22"/>
          <w:szCs w:val="22"/>
        </w:rPr>
        <w:t>.</w:t>
      </w:r>
      <w:r w:rsidRPr="00B560C2">
        <w:rPr>
          <w:rFonts w:ascii="Arial Narrow" w:hAnsi="Arial Narrow"/>
          <w:sz w:val="22"/>
          <w:szCs w:val="22"/>
        </w:rPr>
        <w:t xml:space="preserve"> </w:t>
      </w:r>
    </w:p>
    <w:p w:rsidR="00B560C2" w:rsidRDefault="00B560C2" w:rsidP="00E22917">
      <w:pPr>
        <w:pStyle w:val="Default"/>
        <w:ind w:left="-454" w:right="-283"/>
        <w:jc w:val="both"/>
        <w:rPr>
          <w:rFonts w:ascii="Arial Narrow" w:hAnsi="Arial Narrow"/>
          <w:bCs/>
          <w:sz w:val="22"/>
          <w:szCs w:val="22"/>
        </w:rPr>
      </w:pPr>
    </w:p>
    <w:p w:rsidR="00324B22" w:rsidRDefault="00B560C2" w:rsidP="00324B22">
      <w:pPr>
        <w:pStyle w:val="Default"/>
        <w:ind w:left="-454" w:right="-283"/>
        <w:jc w:val="both"/>
        <w:rPr>
          <w:rFonts w:ascii="Arial Narrow" w:hAnsi="Arial Narrow"/>
          <w:bCs/>
          <w:sz w:val="22"/>
          <w:szCs w:val="22"/>
          <w:lang w:val="es-CO"/>
        </w:rPr>
      </w:pPr>
      <w:r w:rsidRPr="00A84711">
        <w:rPr>
          <w:rFonts w:ascii="Arial Narrow" w:hAnsi="Arial Narrow"/>
          <w:b/>
          <w:bCs/>
          <w:sz w:val="22"/>
          <w:szCs w:val="22"/>
        </w:rPr>
        <w:t xml:space="preserve">Pregunta No. </w:t>
      </w:r>
      <w:r>
        <w:rPr>
          <w:rFonts w:ascii="Arial Narrow" w:hAnsi="Arial Narrow"/>
          <w:b/>
          <w:bCs/>
          <w:sz w:val="22"/>
          <w:szCs w:val="22"/>
        </w:rPr>
        <w:t xml:space="preserve">9: </w:t>
      </w:r>
      <w:r w:rsidRPr="00B560C2">
        <w:rPr>
          <w:rFonts w:ascii="Arial Narrow" w:hAnsi="Arial Narrow"/>
          <w:bCs/>
          <w:sz w:val="22"/>
          <w:szCs w:val="22"/>
          <w:lang w:val="es-CO"/>
        </w:rPr>
        <w:t xml:space="preserve">Los precios relacionados en el estudio previo corresponden a precios techo o simplemente son precios de </w:t>
      </w:r>
      <w:r w:rsidR="00324B22" w:rsidRPr="00B560C2">
        <w:rPr>
          <w:rFonts w:ascii="Arial Narrow" w:hAnsi="Arial Narrow"/>
          <w:bCs/>
          <w:sz w:val="22"/>
          <w:szCs w:val="22"/>
          <w:lang w:val="es-CO"/>
        </w:rPr>
        <w:t>referencia</w:t>
      </w:r>
      <w:r w:rsidR="00324B22">
        <w:rPr>
          <w:rFonts w:ascii="Arial Narrow" w:hAnsi="Arial Narrow"/>
          <w:bCs/>
          <w:sz w:val="22"/>
          <w:szCs w:val="22"/>
          <w:lang w:val="es-CO"/>
        </w:rPr>
        <w:t>?</w:t>
      </w:r>
    </w:p>
    <w:p w:rsidR="00324B22" w:rsidRDefault="00324B22" w:rsidP="00324B22">
      <w:pPr>
        <w:pStyle w:val="Default"/>
        <w:ind w:left="-454" w:right="-283"/>
        <w:jc w:val="both"/>
        <w:rPr>
          <w:rFonts w:ascii="Arial Narrow" w:hAnsi="Arial Narrow"/>
          <w:b/>
          <w:sz w:val="22"/>
          <w:szCs w:val="22"/>
        </w:rPr>
      </w:pPr>
    </w:p>
    <w:p w:rsidR="00324B22" w:rsidRDefault="00B560C2" w:rsidP="00336D89">
      <w:pPr>
        <w:pStyle w:val="Default"/>
        <w:ind w:left="-454" w:right="-283"/>
        <w:jc w:val="both"/>
        <w:rPr>
          <w:rFonts w:ascii="Arial Narrow" w:hAnsi="Arial Narrow"/>
          <w:sz w:val="22"/>
          <w:szCs w:val="22"/>
        </w:rPr>
      </w:pPr>
      <w:r w:rsidRPr="00324B22">
        <w:rPr>
          <w:rFonts w:ascii="Arial Narrow" w:hAnsi="Arial Narrow"/>
          <w:b/>
          <w:sz w:val="22"/>
          <w:szCs w:val="22"/>
        </w:rPr>
        <w:t xml:space="preserve">Respuesta: </w:t>
      </w:r>
      <w:r w:rsidR="00324B22" w:rsidRPr="00324B22">
        <w:rPr>
          <w:rFonts w:ascii="Arial Narrow" w:hAnsi="Arial Narrow"/>
          <w:sz w:val="22"/>
          <w:szCs w:val="22"/>
        </w:rPr>
        <w:t>La Entidad estipulo en el estudio previo, numeral 5. ANÁLISIS TÉCNICO Y ECONÓMICO QUE SOPORTA EL VALOR ESTIMADO DE ESTA CONTRATACIÓN Y EL PRESUPUESTO ASIGNADO</w:t>
      </w:r>
      <w:r w:rsidR="00336D89">
        <w:rPr>
          <w:rFonts w:ascii="Arial Narrow" w:hAnsi="Arial Narrow"/>
          <w:sz w:val="22"/>
          <w:szCs w:val="22"/>
        </w:rPr>
        <w:t>,</w:t>
      </w:r>
      <w:r w:rsidR="00324B22" w:rsidRPr="00324B22">
        <w:rPr>
          <w:rFonts w:ascii="Arial Narrow" w:hAnsi="Arial Narrow"/>
          <w:b/>
          <w:sz w:val="22"/>
          <w:szCs w:val="22"/>
        </w:rPr>
        <w:t xml:space="preserve"> </w:t>
      </w:r>
      <w:r w:rsidR="00336D89">
        <w:rPr>
          <w:rFonts w:ascii="Arial Narrow" w:hAnsi="Arial Narrow"/>
          <w:sz w:val="22"/>
          <w:szCs w:val="22"/>
        </w:rPr>
        <w:t>e</w:t>
      </w:r>
      <w:r w:rsidR="00324B22" w:rsidRPr="00336D89">
        <w:rPr>
          <w:rFonts w:ascii="Arial Narrow" w:hAnsi="Arial Narrow"/>
          <w:sz w:val="22"/>
          <w:szCs w:val="22"/>
        </w:rPr>
        <w:t>l consolidado del estudio de mercado de cada uno de los bienes que se pretenden adquirir, siendo importante para la Entidad</w:t>
      </w:r>
      <w:r w:rsidR="00336D89" w:rsidRPr="00336D89">
        <w:rPr>
          <w:rFonts w:ascii="Arial Narrow" w:hAnsi="Arial Narrow"/>
          <w:sz w:val="22"/>
          <w:szCs w:val="22"/>
        </w:rPr>
        <w:t xml:space="preserve">, estudiar el comportamiento y circulación actual en el mercado de esos bienes, estableciendo para cada uno de ellos un precio unitario de referencia. </w:t>
      </w:r>
    </w:p>
    <w:p w:rsidR="00336D89" w:rsidRDefault="00336D89" w:rsidP="00336D89">
      <w:pPr>
        <w:pStyle w:val="Default"/>
        <w:ind w:left="-454" w:right="-283"/>
        <w:jc w:val="both"/>
        <w:rPr>
          <w:rFonts w:ascii="Arial Narrow" w:hAnsi="Arial Narrow"/>
          <w:b/>
          <w:sz w:val="22"/>
          <w:szCs w:val="22"/>
        </w:rPr>
      </w:pPr>
    </w:p>
    <w:p w:rsidR="00336D89" w:rsidRPr="000C1EDF" w:rsidRDefault="00336D89" w:rsidP="00336D89">
      <w:pPr>
        <w:pStyle w:val="Default"/>
        <w:ind w:left="-454" w:right="-283"/>
        <w:jc w:val="both"/>
        <w:rPr>
          <w:rFonts w:ascii="Arial Narrow" w:hAnsi="Arial Narrow"/>
          <w:bCs/>
          <w:sz w:val="22"/>
          <w:szCs w:val="22"/>
          <w:lang w:val="es-CO"/>
        </w:rPr>
      </w:pPr>
      <w:r w:rsidRPr="000C1EDF">
        <w:rPr>
          <w:rFonts w:ascii="Arial Narrow" w:hAnsi="Arial Narrow"/>
          <w:b/>
          <w:bCs/>
          <w:sz w:val="22"/>
          <w:szCs w:val="22"/>
        </w:rPr>
        <w:t xml:space="preserve">Pregunta No. 10: </w:t>
      </w:r>
      <w:r w:rsidRPr="000C1EDF">
        <w:rPr>
          <w:rFonts w:ascii="Arial Narrow" w:hAnsi="Arial Narrow"/>
          <w:bCs/>
          <w:sz w:val="22"/>
          <w:szCs w:val="22"/>
          <w:lang w:val="es-CO"/>
        </w:rPr>
        <w:t>Prorrogar la fecha de cierre del presente proceso, basados en que los proponentes puedan realizar su propuesta conforme a la respuesta otorgada por la entidad.</w:t>
      </w:r>
    </w:p>
    <w:p w:rsidR="00336D89" w:rsidRPr="000C1EDF" w:rsidRDefault="00336D89" w:rsidP="00336D89">
      <w:pPr>
        <w:pStyle w:val="Default"/>
        <w:ind w:left="-454" w:right="-283"/>
        <w:jc w:val="both"/>
        <w:rPr>
          <w:rFonts w:ascii="Arial Narrow" w:hAnsi="Arial Narrow"/>
          <w:b/>
          <w:bCs/>
          <w:lang w:val="es-CO"/>
        </w:rPr>
      </w:pPr>
    </w:p>
    <w:p w:rsidR="007E2971" w:rsidRDefault="00336D89" w:rsidP="007E2971">
      <w:pPr>
        <w:pStyle w:val="Default"/>
        <w:ind w:left="-454" w:right="-283"/>
        <w:jc w:val="both"/>
        <w:rPr>
          <w:rFonts w:ascii="Arial Narrow" w:hAnsi="Arial Narrow"/>
          <w:b/>
          <w:sz w:val="22"/>
          <w:szCs w:val="22"/>
          <w:u w:val="single"/>
        </w:rPr>
      </w:pPr>
      <w:r w:rsidRPr="000C1EDF">
        <w:rPr>
          <w:rFonts w:ascii="Arial Narrow" w:hAnsi="Arial Narrow"/>
          <w:b/>
          <w:sz w:val="22"/>
          <w:szCs w:val="22"/>
        </w:rPr>
        <w:t xml:space="preserve">Respuesta: </w:t>
      </w:r>
      <w:r w:rsidR="000C1EDF">
        <w:rPr>
          <w:rFonts w:ascii="Arial Narrow" w:hAnsi="Arial Narrow"/>
          <w:sz w:val="22"/>
          <w:szCs w:val="22"/>
        </w:rPr>
        <w:t>La Entidad estima procedente su observación, en virtud al numeral 1.22 del pliego de condiciones</w:t>
      </w:r>
      <w:r w:rsidR="00205972" w:rsidRPr="000C1EDF">
        <w:rPr>
          <w:rFonts w:ascii="Arial Narrow" w:hAnsi="Arial Narrow"/>
          <w:sz w:val="22"/>
          <w:szCs w:val="22"/>
        </w:rPr>
        <w:t xml:space="preserve">. </w:t>
      </w:r>
      <w:r w:rsidR="0017697F" w:rsidRPr="000C1EDF">
        <w:rPr>
          <w:rFonts w:ascii="Arial Narrow" w:hAnsi="Arial Narrow"/>
          <w:b/>
          <w:sz w:val="22"/>
          <w:szCs w:val="22"/>
          <w:u w:val="single"/>
        </w:rPr>
        <w:t>Ver adenda</w:t>
      </w:r>
      <w:r w:rsidR="009C09B8" w:rsidRPr="000C1EDF">
        <w:rPr>
          <w:rFonts w:ascii="Arial Narrow" w:hAnsi="Arial Narrow"/>
          <w:b/>
          <w:sz w:val="22"/>
          <w:szCs w:val="22"/>
          <w:u w:val="single"/>
        </w:rPr>
        <w:t>.</w:t>
      </w:r>
    </w:p>
    <w:p w:rsidR="007E2971" w:rsidRDefault="007E2971" w:rsidP="007E2971">
      <w:pPr>
        <w:pStyle w:val="Default"/>
        <w:ind w:left="-454" w:right="-283"/>
        <w:jc w:val="both"/>
        <w:rPr>
          <w:rFonts w:ascii="Arial Narrow" w:hAnsi="Arial Narrow"/>
          <w:b/>
          <w:bCs/>
          <w:sz w:val="22"/>
          <w:szCs w:val="22"/>
        </w:rPr>
      </w:pPr>
    </w:p>
    <w:p w:rsidR="007E2971" w:rsidRPr="007E2971" w:rsidRDefault="009C09B8" w:rsidP="007E2971">
      <w:pPr>
        <w:pStyle w:val="Default"/>
        <w:ind w:left="-454" w:right="-283"/>
        <w:jc w:val="both"/>
        <w:rPr>
          <w:rStyle w:val="FontStyle15"/>
          <w:rFonts w:ascii="Arial Narrow" w:hAnsi="Arial Narrow"/>
          <w:sz w:val="22"/>
          <w:szCs w:val="22"/>
          <w:lang w:val="es-ES_tradnl" w:eastAsia="es-ES_tradnl"/>
        </w:rPr>
      </w:pPr>
      <w:r w:rsidRPr="007E2971">
        <w:rPr>
          <w:rFonts w:ascii="Arial Narrow" w:hAnsi="Arial Narrow"/>
          <w:b/>
          <w:bCs/>
          <w:sz w:val="22"/>
          <w:szCs w:val="22"/>
        </w:rPr>
        <w:t xml:space="preserve">Pregunta No. </w:t>
      </w:r>
      <w:r w:rsidR="007E2971" w:rsidRPr="007E2971">
        <w:rPr>
          <w:rFonts w:ascii="Arial Narrow" w:hAnsi="Arial Narrow"/>
          <w:b/>
          <w:bCs/>
          <w:sz w:val="22"/>
          <w:szCs w:val="22"/>
        </w:rPr>
        <w:t>11</w:t>
      </w:r>
      <w:r w:rsidRPr="007E2971">
        <w:rPr>
          <w:rFonts w:ascii="Arial Narrow" w:hAnsi="Arial Narrow"/>
          <w:b/>
          <w:bCs/>
          <w:sz w:val="22"/>
          <w:szCs w:val="22"/>
        </w:rPr>
        <w:t xml:space="preserve">: </w:t>
      </w:r>
      <w:r w:rsidR="007E2971" w:rsidRPr="007E2971">
        <w:rPr>
          <w:rStyle w:val="FontStyle15"/>
          <w:rFonts w:ascii="Arial Narrow" w:hAnsi="Arial Narrow"/>
          <w:sz w:val="22"/>
          <w:szCs w:val="22"/>
          <w:lang w:val="es-ES_tradnl" w:eastAsia="es-ES_tradnl"/>
        </w:rPr>
        <w:t xml:space="preserve">En atención al pliego de condiciones, a folio 34 numera 2.1.2.5 </w:t>
      </w:r>
      <w:r w:rsidR="007E2971" w:rsidRPr="007E2971">
        <w:rPr>
          <w:rStyle w:val="FontStyle14"/>
          <w:rFonts w:ascii="Arial Narrow" w:hAnsi="Arial Narrow"/>
          <w:lang w:val="es-ES_tradnl" w:eastAsia="es-ES_tradnl"/>
        </w:rPr>
        <w:t xml:space="preserve">CERTIFICADO DE INSCRIPCIÓN EN EL REGISTRO ÚNICO DE PROPONENTES (RUP), DE LA CÁMARA DE COMERCIO,  </w:t>
      </w:r>
      <w:r w:rsidR="007E2971" w:rsidRPr="007E2971">
        <w:rPr>
          <w:rStyle w:val="FontStyle15"/>
          <w:rFonts w:ascii="Arial Narrow" w:hAnsi="Arial Narrow"/>
          <w:sz w:val="22"/>
          <w:szCs w:val="22"/>
          <w:lang w:val="es-ES_tradnl" w:eastAsia="es-ES_tradnl"/>
        </w:rPr>
        <w:t xml:space="preserve">la entidad requiere que los proponentes estén registrados en el Registro Único de Proponentes de la Cámara de Comercio de acuerdo con el artículo 6 de la Ley 1150 de 2007, modificado por el artículo 221 del Decreto 019 de 2012, y Decreto 734 de 2012. Lo que hace que los proponentes inscritos en el Registro Único de Proponentes bajo el régimen del decreto 1464 de 2010, queden sin la posibilidad de participar en el proceso de referencia, dado que </w:t>
      </w:r>
      <w:r w:rsidR="007E2971" w:rsidRPr="007E2971">
        <w:rPr>
          <w:rStyle w:val="FontStyle15"/>
          <w:rFonts w:ascii="Arial Narrow" w:hAnsi="Arial Narrow"/>
          <w:sz w:val="22"/>
          <w:szCs w:val="22"/>
          <w:lang w:val="es-ES_tradnl" w:eastAsia="es-ES_tradnl"/>
        </w:rPr>
        <w:lastRenderedPageBreak/>
        <w:t>estos proponentes inscritos bajo este régimen, pueden tener dicha inscripción desde el momento que haga su renovación, mas no están obligados a hacer la renovación de manera obligatoria o en una fecha estipulada.</w:t>
      </w:r>
    </w:p>
    <w:p w:rsidR="007E2971" w:rsidRPr="007E2971" w:rsidRDefault="007E2971" w:rsidP="007E2971">
      <w:pPr>
        <w:pStyle w:val="Default"/>
        <w:ind w:left="-454" w:right="-283"/>
        <w:jc w:val="both"/>
        <w:rPr>
          <w:rStyle w:val="FontStyle15"/>
          <w:rFonts w:ascii="Arial Narrow" w:hAnsi="Arial Narrow"/>
          <w:sz w:val="22"/>
          <w:szCs w:val="22"/>
          <w:lang w:val="es-ES_tradnl" w:eastAsia="es-ES_tradnl"/>
        </w:rPr>
      </w:pPr>
    </w:p>
    <w:p w:rsidR="007E2971" w:rsidRPr="007E2971" w:rsidRDefault="007E2971" w:rsidP="007E2971">
      <w:pPr>
        <w:pStyle w:val="Default"/>
        <w:ind w:left="-454" w:right="-283"/>
        <w:jc w:val="both"/>
        <w:rPr>
          <w:rStyle w:val="FontStyle15"/>
          <w:rFonts w:ascii="Arial Narrow" w:hAnsi="Arial Narrow"/>
          <w:sz w:val="22"/>
          <w:szCs w:val="22"/>
          <w:lang w:val="es-ES_tradnl" w:eastAsia="es-ES_tradnl"/>
        </w:rPr>
      </w:pPr>
      <w:r w:rsidRPr="007E2971">
        <w:rPr>
          <w:rStyle w:val="FontStyle15"/>
          <w:rFonts w:ascii="Arial Narrow" w:hAnsi="Arial Narrow"/>
          <w:sz w:val="22"/>
          <w:szCs w:val="22"/>
          <w:lang w:val="es-ES_tradnl" w:eastAsia="es-ES_tradnl"/>
        </w:rPr>
        <w:t>Si bien la Ley de contratación hace que prime la pluralidad de oferentes en los procesos para hacerlos más dinámicos y participativos, no vemos el porque la entidad no permite a los posibles proponentes que no se encuentren con el RUP renovado se puedan amparar bajo un periodo de transición en el cual las entidades estatales puedan verificar dicha información en el RUP que tengan vigente y en firme a esta fecha.</w:t>
      </w:r>
    </w:p>
    <w:p w:rsidR="007E2971" w:rsidRPr="007E2971" w:rsidRDefault="007E2971" w:rsidP="007E2971">
      <w:pPr>
        <w:pStyle w:val="Default"/>
        <w:ind w:left="-454" w:right="-283"/>
        <w:jc w:val="both"/>
        <w:rPr>
          <w:rStyle w:val="FontStyle15"/>
          <w:rFonts w:ascii="Arial Narrow" w:hAnsi="Arial Narrow"/>
          <w:b/>
          <w:sz w:val="22"/>
          <w:szCs w:val="22"/>
          <w:u w:val="single"/>
        </w:rPr>
      </w:pPr>
    </w:p>
    <w:p w:rsidR="009C09B8" w:rsidRPr="007E2971" w:rsidRDefault="007E2971" w:rsidP="00962011">
      <w:pPr>
        <w:pStyle w:val="Default"/>
        <w:ind w:left="-454" w:right="-283"/>
        <w:jc w:val="both"/>
        <w:rPr>
          <w:rFonts w:ascii="Arial Narrow" w:hAnsi="Arial Narrow"/>
          <w:b/>
          <w:sz w:val="22"/>
          <w:szCs w:val="22"/>
          <w:u w:val="single"/>
        </w:rPr>
      </w:pPr>
      <w:r w:rsidRPr="007E2971">
        <w:rPr>
          <w:rStyle w:val="FontStyle15"/>
          <w:rFonts w:ascii="Arial Narrow" w:hAnsi="Arial Narrow"/>
          <w:sz w:val="22"/>
          <w:szCs w:val="22"/>
          <w:lang w:val="es-ES_tradnl" w:eastAsia="es-ES_tradnl"/>
        </w:rPr>
        <w:t xml:space="preserve">Por las anteriores condiciones Señaladas invitamos a la entidad a que permita a los proponentes aportar el RUP Actualizado con la clasificación Industrial Internacional Uniforme (CIIU) en caso que cuente con el, de lo contrario que le permita al proponente acompañar y su evaluación sea sobre el RUP que </w:t>
      </w:r>
      <w:r w:rsidR="00CE65D0" w:rsidRPr="007E2971">
        <w:rPr>
          <w:rStyle w:val="FontStyle15"/>
          <w:rFonts w:ascii="Arial Narrow" w:hAnsi="Arial Narrow"/>
          <w:sz w:val="22"/>
          <w:szCs w:val="22"/>
          <w:lang w:val="es-ES_tradnl" w:eastAsia="es-ES_tradnl"/>
        </w:rPr>
        <w:t>esté</w:t>
      </w:r>
      <w:r w:rsidRPr="007E2971">
        <w:rPr>
          <w:rStyle w:val="FontStyle15"/>
          <w:rFonts w:ascii="Arial Narrow" w:hAnsi="Arial Narrow"/>
          <w:sz w:val="22"/>
          <w:szCs w:val="22"/>
          <w:lang w:val="es-ES_tradnl" w:eastAsia="es-ES_tradnl"/>
        </w:rPr>
        <w:t xml:space="preserve"> vigente y en firme a la fecha de cierre según lo ampara la normatividad para los proponentes inscritos bajo el régimen del decreto 1464 de2010</w:t>
      </w:r>
      <w:r w:rsidR="00CE65D0">
        <w:rPr>
          <w:rStyle w:val="FontStyle15"/>
          <w:rFonts w:ascii="Arial Narrow" w:hAnsi="Arial Narrow"/>
          <w:sz w:val="22"/>
          <w:szCs w:val="22"/>
          <w:lang w:val="es-ES_tradnl" w:eastAsia="es-ES_tradnl"/>
        </w:rPr>
        <w:t>.</w:t>
      </w:r>
    </w:p>
    <w:p w:rsidR="009C09B8" w:rsidRDefault="009C09B8" w:rsidP="00962011">
      <w:pPr>
        <w:pStyle w:val="Default"/>
        <w:ind w:left="-454" w:right="-283"/>
        <w:jc w:val="both"/>
        <w:rPr>
          <w:rFonts w:ascii="Arial Narrow" w:hAnsi="Arial Narrow"/>
          <w:b/>
          <w:sz w:val="22"/>
          <w:szCs w:val="22"/>
          <w:u w:val="single"/>
        </w:rPr>
      </w:pPr>
    </w:p>
    <w:p w:rsidR="00C977E8" w:rsidRDefault="00CE65D0" w:rsidP="00962011">
      <w:pPr>
        <w:pStyle w:val="Prrafodelista"/>
        <w:ind w:left="-426" w:right="-285"/>
        <w:jc w:val="both"/>
        <w:rPr>
          <w:rFonts w:ascii="Arial Narrow" w:hAnsi="Arial Narrow"/>
        </w:rPr>
      </w:pPr>
      <w:r w:rsidRPr="00324B22">
        <w:rPr>
          <w:rFonts w:ascii="Arial Narrow" w:hAnsi="Arial Narrow"/>
          <w:b/>
        </w:rPr>
        <w:t>Respuesta:</w:t>
      </w:r>
      <w:r>
        <w:rPr>
          <w:rFonts w:ascii="Arial Narrow" w:hAnsi="Arial Narrow"/>
          <w:b/>
        </w:rPr>
        <w:t xml:space="preserve"> </w:t>
      </w:r>
      <w:r w:rsidR="00C977E8" w:rsidRPr="00085EBB">
        <w:rPr>
          <w:rFonts w:ascii="Arial Narrow" w:hAnsi="Arial Narrow"/>
        </w:rPr>
        <w:t>La Entidad verificara del R</w:t>
      </w:r>
      <w:r w:rsidR="00C977E8">
        <w:rPr>
          <w:rFonts w:ascii="Arial Narrow" w:hAnsi="Arial Narrow"/>
        </w:rPr>
        <w:t xml:space="preserve">egistro </w:t>
      </w:r>
      <w:r w:rsidR="00C977E8" w:rsidRPr="00085EBB">
        <w:rPr>
          <w:rFonts w:ascii="Arial Narrow" w:hAnsi="Arial Narrow"/>
        </w:rPr>
        <w:t>Ú</w:t>
      </w:r>
      <w:r w:rsidR="00C977E8">
        <w:rPr>
          <w:rFonts w:ascii="Arial Narrow" w:hAnsi="Arial Narrow"/>
        </w:rPr>
        <w:t xml:space="preserve">nico de </w:t>
      </w:r>
      <w:r w:rsidR="00C977E8" w:rsidRPr="00085EBB">
        <w:rPr>
          <w:rFonts w:ascii="Arial Narrow" w:hAnsi="Arial Narrow"/>
        </w:rPr>
        <w:t>P</w:t>
      </w:r>
      <w:r w:rsidR="00C977E8">
        <w:rPr>
          <w:rFonts w:ascii="Arial Narrow" w:hAnsi="Arial Narrow"/>
        </w:rPr>
        <w:t>roponentes la actividad como</w:t>
      </w:r>
      <w:r w:rsidR="00C977E8" w:rsidRPr="00085EBB">
        <w:rPr>
          <w:rFonts w:ascii="Arial Narrow" w:hAnsi="Arial Narrow"/>
        </w:rPr>
        <w:t xml:space="preserve"> proveedor</w:t>
      </w:r>
      <w:r w:rsidR="00C977E8">
        <w:rPr>
          <w:rFonts w:ascii="Arial Narrow" w:hAnsi="Arial Narrow"/>
        </w:rPr>
        <w:t xml:space="preserve"> y demás condiciones e indicadores  financieros exigidos en el pliego de condiciones</w:t>
      </w:r>
      <w:r w:rsidR="00C977E8" w:rsidRPr="00085EBB">
        <w:rPr>
          <w:rFonts w:ascii="Arial Narrow" w:hAnsi="Arial Narrow"/>
        </w:rPr>
        <w:t>, información que deberá estar en firme al momento de cierre del proceso de selección</w:t>
      </w:r>
      <w:r w:rsidR="00C977E8">
        <w:rPr>
          <w:rFonts w:ascii="Arial Narrow" w:hAnsi="Arial Narrow"/>
        </w:rPr>
        <w:t xml:space="preserve">. En el Registro Único Tributario se verificara que el proponentes este inscrito antes de la fecha de cierre en la clasificación </w:t>
      </w:r>
      <w:r w:rsidR="00C977E8" w:rsidRPr="00B560C2">
        <w:rPr>
          <w:rFonts w:ascii="Arial Narrow" w:hAnsi="Arial Narrow"/>
          <w:i/>
          <w:sz w:val="20"/>
          <w:szCs w:val="20"/>
        </w:rPr>
        <w:t>(a cuatro dígitos)</w:t>
      </w:r>
      <w:r w:rsidR="00C977E8">
        <w:rPr>
          <w:rFonts w:ascii="Arial Narrow" w:hAnsi="Arial Narrow"/>
        </w:rPr>
        <w:t xml:space="preserve"> que se discrimina en el pliego de condiciones. </w:t>
      </w:r>
    </w:p>
    <w:p w:rsidR="00C977E8" w:rsidRPr="00085EBB" w:rsidRDefault="00C977E8" w:rsidP="00C977E8">
      <w:pPr>
        <w:jc w:val="both"/>
        <w:rPr>
          <w:rFonts w:ascii="Arial Narrow" w:hAnsi="Arial Narrow"/>
        </w:rPr>
      </w:pPr>
    </w:p>
    <w:p w:rsidR="00C977E8" w:rsidRPr="00033690" w:rsidRDefault="00C977E8" w:rsidP="00C977E8">
      <w:pPr>
        <w:ind w:left="-426" w:right="-283"/>
        <w:jc w:val="both"/>
        <w:rPr>
          <w:rFonts w:ascii="Arial Narrow" w:hAnsi="Arial Narrow"/>
          <w:bCs/>
          <w:sz w:val="22"/>
          <w:szCs w:val="22"/>
        </w:rPr>
      </w:pPr>
      <w:r>
        <w:rPr>
          <w:rFonts w:ascii="Arial Narrow" w:hAnsi="Arial Narrow"/>
          <w:bCs/>
          <w:sz w:val="22"/>
          <w:szCs w:val="22"/>
        </w:rPr>
        <w:t>En relación a la</w:t>
      </w:r>
      <w:r w:rsidRPr="00033690">
        <w:rPr>
          <w:rFonts w:ascii="Arial Narrow" w:hAnsi="Arial Narrow"/>
          <w:bCs/>
          <w:sz w:val="22"/>
          <w:szCs w:val="22"/>
          <w:lang w:val="es-CO"/>
        </w:rPr>
        <w:t xml:space="preserve"> clasificación</w:t>
      </w:r>
      <w:r>
        <w:rPr>
          <w:rFonts w:ascii="Arial Narrow" w:hAnsi="Arial Narrow"/>
          <w:bCs/>
          <w:sz w:val="22"/>
          <w:szCs w:val="22"/>
          <w:lang w:val="es-CO"/>
        </w:rPr>
        <w:t>, esta</w:t>
      </w:r>
      <w:r w:rsidRPr="00033690">
        <w:rPr>
          <w:rFonts w:ascii="Arial Narrow" w:hAnsi="Arial Narrow"/>
          <w:bCs/>
          <w:sz w:val="22"/>
          <w:szCs w:val="22"/>
          <w:lang w:val="es-CO"/>
        </w:rPr>
        <w:t xml:space="preserve"> debe ser verificada en el sistema de clasificación CIIU, ya</w:t>
      </w:r>
      <w:r w:rsidRPr="00033690">
        <w:rPr>
          <w:rFonts w:ascii="Arial Narrow" w:hAnsi="Arial Narrow"/>
          <w:bCs/>
          <w:sz w:val="22"/>
          <w:szCs w:val="22"/>
        </w:rPr>
        <w:t xml:space="preserve"> que el Decreto 1464 de 2010 fue derogado expresamente por el Decreto 734 de 2012, por lo tanto no es posible realizar la verificación de la clasificación con una norma derogada, por ello se acude al sistema de clasificación CIIU (Clasificación Industrial Internacional Uniforme) que deberán las Cámaras de Comercio registrar en el Registro Único de Proponentes (RUP), sin embargo, mientras ello sucede </w:t>
      </w:r>
      <w:r w:rsidRPr="00033690">
        <w:rPr>
          <w:rFonts w:ascii="Arial Narrow" w:hAnsi="Arial Narrow"/>
          <w:b/>
          <w:bCs/>
          <w:sz w:val="22"/>
          <w:szCs w:val="22"/>
          <w:u w:val="single"/>
        </w:rPr>
        <w:t>(periodo de transición),</w:t>
      </w:r>
      <w:r w:rsidRPr="00033690">
        <w:rPr>
          <w:rFonts w:ascii="Arial Narrow" w:hAnsi="Arial Narrow"/>
          <w:bCs/>
          <w:sz w:val="22"/>
          <w:szCs w:val="22"/>
        </w:rPr>
        <w:t xml:space="preserve"> el único medio para ver</w:t>
      </w:r>
      <w:r>
        <w:rPr>
          <w:rFonts w:ascii="Arial Narrow" w:hAnsi="Arial Narrow"/>
          <w:bCs/>
          <w:sz w:val="22"/>
          <w:szCs w:val="22"/>
        </w:rPr>
        <w:t>ificar la información en mención</w:t>
      </w:r>
      <w:r w:rsidRPr="00033690">
        <w:rPr>
          <w:rFonts w:ascii="Arial Narrow" w:hAnsi="Arial Narrow"/>
          <w:bCs/>
          <w:sz w:val="22"/>
          <w:szCs w:val="22"/>
        </w:rPr>
        <w:t xml:space="preserve"> es el Registro Único Tributario (RUT) el cual establece dicha clasificación. Es por ello que el Decreto establece un periodo de transición, para que las Entidades no exijan la clasificación del CIIU en el Registro Único de Proponentes, pero si es exigible en el Registro Único Tributario, exigencia que no es nueva en el precitado registro, ya que </w:t>
      </w:r>
      <w:r>
        <w:rPr>
          <w:rFonts w:ascii="Arial Narrow" w:hAnsi="Arial Narrow"/>
          <w:bCs/>
          <w:sz w:val="22"/>
          <w:szCs w:val="22"/>
        </w:rPr>
        <w:t>a</w:t>
      </w:r>
      <w:r w:rsidRPr="00033690">
        <w:rPr>
          <w:rFonts w:ascii="Arial Narrow" w:hAnsi="Arial Narrow"/>
          <w:bCs/>
          <w:sz w:val="22"/>
          <w:szCs w:val="22"/>
        </w:rPr>
        <w:t xml:space="preserve">parece descrito como una actividad económica elevada a cuatro dígitos exigida en el pliego de condiciones. </w:t>
      </w:r>
    </w:p>
    <w:p w:rsidR="009C09B8" w:rsidRDefault="009C09B8" w:rsidP="00205972">
      <w:pPr>
        <w:pStyle w:val="Default"/>
        <w:ind w:left="-454" w:right="-283"/>
        <w:jc w:val="both"/>
        <w:rPr>
          <w:rFonts w:ascii="Arial Narrow" w:hAnsi="Arial Narrow"/>
          <w:b/>
          <w:sz w:val="22"/>
          <w:szCs w:val="22"/>
          <w:u w:val="single"/>
        </w:rPr>
      </w:pPr>
    </w:p>
    <w:p w:rsidR="0028021C" w:rsidRPr="0028021C" w:rsidRDefault="00C977E8" w:rsidP="0028021C">
      <w:pPr>
        <w:pStyle w:val="Default"/>
        <w:ind w:left="-454" w:right="-283"/>
        <w:jc w:val="both"/>
        <w:rPr>
          <w:rFonts w:ascii="Arial Narrow" w:hAnsi="Arial Narrow" w:cs="Arial Narrow"/>
          <w:bCs/>
          <w:i/>
          <w:sz w:val="22"/>
          <w:szCs w:val="22"/>
          <w:lang w:val="es-CO" w:eastAsia="es-ES_tradnl"/>
        </w:rPr>
      </w:pPr>
      <w:r w:rsidRPr="0028021C">
        <w:rPr>
          <w:rFonts w:ascii="Arial Narrow" w:hAnsi="Arial Narrow"/>
          <w:sz w:val="22"/>
          <w:szCs w:val="22"/>
        </w:rPr>
        <w:t xml:space="preserve">Por otro lado la Entidad establece la posibilidad de verificar </w:t>
      </w:r>
      <w:r w:rsidR="0028021C" w:rsidRPr="0028021C">
        <w:rPr>
          <w:rFonts w:ascii="Arial Narrow" w:hAnsi="Arial Narrow"/>
          <w:sz w:val="22"/>
          <w:szCs w:val="22"/>
        </w:rPr>
        <w:t xml:space="preserve">la clase </w:t>
      </w:r>
      <w:r w:rsidRPr="0028021C">
        <w:rPr>
          <w:rFonts w:ascii="Arial Narrow" w:hAnsi="Arial Narrow"/>
          <w:sz w:val="22"/>
          <w:szCs w:val="22"/>
        </w:rPr>
        <w:t xml:space="preserve"> </w:t>
      </w:r>
      <w:r w:rsidR="0028021C" w:rsidRPr="0028021C">
        <w:rPr>
          <w:rFonts w:ascii="Arial Narrow" w:hAnsi="Arial Narrow"/>
          <w:sz w:val="22"/>
          <w:szCs w:val="22"/>
        </w:rPr>
        <w:t xml:space="preserve">establecida en </w:t>
      </w:r>
      <w:r w:rsidR="0028021C" w:rsidRPr="0028021C">
        <w:rPr>
          <w:rFonts w:ascii="Arial Narrow" w:hAnsi="Arial Narrow" w:cs="Arial Narrow"/>
          <w:bCs/>
          <w:sz w:val="22"/>
          <w:szCs w:val="22"/>
          <w:lang w:val="es-CO" w:eastAsia="es-ES_tradnl"/>
        </w:rPr>
        <w:t>la clasificación Industrial Internacional Uniforme (CIIU), en el registro único de proponentes</w:t>
      </w:r>
      <w:r w:rsidR="0028021C">
        <w:rPr>
          <w:rFonts w:ascii="Arial Narrow" w:hAnsi="Arial Narrow" w:cs="Arial Narrow"/>
          <w:bCs/>
          <w:sz w:val="22"/>
          <w:szCs w:val="22"/>
          <w:lang w:val="es-CO" w:eastAsia="es-ES_tradnl"/>
        </w:rPr>
        <w:t xml:space="preserve">, como se puede observar en el numeral 2.1.2.5 del pliego de condiciones, el cual establece: </w:t>
      </w:r>
      <w:r w:rsidR="0028021C" w:rsidRPr="0028021C">
        <w:rPr>
          <w:rFonts w:ascii="Arial Narrow" w:hAnsi="Arial Narrow" w:cs="Arial Narrow"/>
          <w:b/>
          <w:bCs/>
          <w:i/>
          <w:sz w:val="22"/>
          <w:szCs w:val="22"/>
          <w:u w:val="single"/>
          <w:lang w:val="es-CO" w:eastAsia="es-ES_tradnl"/>
        </w:rPr>
        <w:t>Nota:</w:t>
      </w:r>
      <w:r w:rsidR="0028021C" w:rsidRPr="0028021C">
        <w:rPr>
          <w:rFonts w:ascii="Arial Narrow" w:hAnsi="Arial Narrow" w:cs="Arial Narrow"/>
          <w:bCs/>
          <w:i/>
          <w:sz w:val="22"/>
          <w:szCs w:val="22"/>
          <w:lang w:val="es-CO" w:eastAsia="es-ES_tradnl"/>
        </w:rPr>
        <w:t xml:space="preserve"> En caso de que el oferente aporte el Registro Único de Proponentes donde se verifique la clasificación Industrial Internacional Uniforme (CIIU), se verificara de este</w:t>
      </w:r>
      <w:r w:rsidR="0028021C">
        <w:rPr>
          <w:rFonts w:ascii="Arial Narrow" w:hAnsi="Arial Narrow" w:cs="Arial Narrow"/>
          <w:bCs/>
          <w:i/>
          <w:sz w:val="22"/>
          <w:szCs w:val="22"/>
          <w:lang w:val="es-CO" w:eastAsia="es-ES_tradnl"/>
        </w:rPr>
        <w:t xml:space="preserve"> acto la siguiente información (…)</w:t>
      </w:r>
    </w:p>
    <w:p w:rsidR="00C977E8" w:rsidRPr="0028021C" w:rsidRDefault="00C977E8" w:rsidP="00205972">
      <w:pPr>
        <w:pStyle w:val="Default"/>
        <w:ind w:left="-454" w:right="-283"/>
        <w:jc w:val="both"/>
        <w:rPr>
          <w:rFonts w:ascii="Arial Narrow" w:hAnsi="Arial Narrow"/>
          <w:sz w:val="22"/>
          <w:szCs w:val="22"/>
          <w:lang w:val="es-CO"/>
        </w:rPr>
      </w:pPr>
    </w:p>
    <w:p w:rsidR="0028021C" w:rsidRDefault="0028021C" w:rsidP="0028021C">
      <w:pPr>
        <w:pStyle w:val="Default"/>
        <w:ind w:left="-454" w:right="-283"/>
        <w:jc w:val="both"/>
        <w:rPr>
          <w:rFonts w:ascii="Arial Narrow" w:hAnsi="Arial Narrow"/>
          <w:bCs/>
          <w:sz w:val="22"/>
          <w:szCs w:val="22"/>
          <w:lang w:val="es-CO"/>
        </w:rPr>
      </w:pPr>
      <w:r w:rsidRPr="007E2971">
        <w:rPr>
          <w:rFonts w:ascii="Arial Narrow" w:hAnsi="Arial Narrow"/>
          <w:b/>
          <w:bCs/>
          <w:sz w:val="22"/>
          <w:szCs w:val="22"/>
        </w:rPr>
        <w:t xml:space="preserve">Pregunta No. </w:t>
      </w:r>
      <w:r>
        <w:rPr>
          <w:rFonts w:ascii="Arial Narrow" w:hAnsi="Arial Narrow"/>
          <w:b/>
          <w:bCs/>
          <w:sz w:val="22"/>
          <w:szCs w:val="22"/>
        </w:rPr>
        <w:t>12</w:t>
      </w:r>
      <w:r w:rsidRPr="007E2971">
        <w:rPr>
          <w:rFonts w:ascii="Arial Narrow" w:hAnsi="Arial Narrow"/>
          <w:b/>
          <w:bCs/>
          <w:sz w:val="22"/>
          <w:szCs w:val="22"/>
        </w:rPr>
        <w:t>:</w:t>
      </w:r>
      <w:r>
        <w:rPr>
          <w:rFonts w:ascii="Arial Narrow" w:hAnsi="Arial Narrow"/>
          <w:b/>
          <w:bCs/>
          <w:sz w:val="22"/>
          <w:szCs w:val="22"/>
        </w:rPr>
        <w:t xml:space="preserve"> </w:t>
      </w:r>
      <w:r>
        <w:rPr>
          <w:rFonts w:ascii="Arial Narrow" w:hAnsi="Arial Narrow"/>
          <w:bCs/>
          <w:sz w:val="22"/>
          <w:szCs w:val="22"/>
          <w:lang w:val="es-CO"/>
        </w:rPr>
        <w:t>Conforme</w:t>
      </w:r>
      <w:r w:rsidRPr="0028021C">
        <w:rPr>
          <w:rFonts w:ascii="Arial Narrow" w:hAnsi="Arial Narrow"/>
          <w:bCs/>
          <w:sz w:val="22"/>
          <w:szCs w:val="22"/>
          <w:lang w:val="es-CO"/>
        </w:rPr>
        <w:t xml:space="preserve"> a lo establecido a folio 52 en el Anexo técnico del pliego de condiciones nos permitimos manifestar las siguientes observaciones</w:t>
      </w:r>
    </w:p>
    <w:p w:rsidR="0028021C" w:rsidRDefault="0028021C" w:rsidP="0028021C">
      <w:pPr>
        <w:pStyle w:val="Default"/>
        <w:ind w:left="-454" w:right="-283"/>
        <w:jc w:val="both"/>
        <w:rPr>
          <w:rFonts w:ascii="Arial Narrow" w:hAnsi="Arial Narrow"/>
          <w:b/>
          <w:bCs/>
          <w:sz w:val="22"/>
          <w:szCs w:val="22"/>
          <w:lang w:val="es-CO"/>
        </w:rPr>
      </w:pPr>
    </w:p>
    <w:tbl>
      <w:tblPr>
        <w:tblW w:w="8882" w:type="dxa"/>
        <w:tblInd w:w="-23" w:type="dxa"/>
        <w:tblCellMar>
          <w:left w:w="0" w:type="dxa"/>
          <w:right w:w="0" w:type="dxa"/>
        </w:tblCellMar>
        <w:tblLook w:val="04A0"/>
      </w:tblPr>
      <w:tblGrid>
        <w:gridCol w:w="378"/>
        <w:gridCol w:w="10"/>
        <w:gridCol w:w="1282"/>
        <w:gridCol w:w="43"/>
        <w:gridCol w:w="7"/>
        <w:gridCol w:w="1360"/>
        <w:gridCol w:w="841"/>
        <w:gridCol w:w="1132"/>
        <w:gridCol w:w="203"/>
        <w:gridCol w:w="204"/>
        <w:gridCol w:w="177"/>
        <w:gridCol w:w="151"/>
        <w:gridCol w:w="47"/>
        <w:gridCol w:w="3047"/>
      </w:tblGrid>
      <w:tr w:rsidR="0028021C" w:rsidTr="00EC7574">
        <w:trPr>
          <w:trHeight w:val="812"/>
        </w:trPr>
        <w:tc>
          <w:tcPr>
            <w:tcW w:w="388"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8021C" w:rsidRDefault="0028021C">
            <w:pPr>
              <w:jc w:val="center"/>
              <w:rPr>
                <w:rFonts w:ascii="Calibri" w:eastAsiaTheme="minorHAnsi" w:hAnsi="Calibri" w:cs="Calibri"/>
                <w:sz w:val="22"/>
                <w:szCs w:val="22"/>
              </w:rPr>
            </w:pPr>
            <w:r>
              <w:rPr>
                <w:rFonts w:ascii="Arial Narrow" w:hAnsi="Arial Narrow"/>
                <w:color w:val="000000"/>
                <w:sz w:val="18"/>
                <w:szCs w:val="18"/>
              </w:rPr>
              <w:t>4</w:t>
            </w:r>
          </w:p>
        </w:tc>
        <w:tc>
          <w:tcPr>
            <w:tcW w:w="132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Banda elastica</w:t>
            </w:r>
          </w:p>
        </w:tc>
        <w:tc>
          <w:tcPr>
            <w:tcW w:w="136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021C" w:rsidRPr="0028021C" w:rsidRDefault="00962011">
            <w:pPr>
              <w:rPr>
                <w:rFonts w:ascii="Arial Narrow" w:eastAsiaTheme="minorHAnsi" w:hAnsi="Arial Narrow" w:cs="Calibri"/>
                <w:sz w:val="16"/>
                <w:szCs w:val="16"/>
              </w:rPr>
            </w:pPr>
            <w:r w:rsidRPr="0028021C">
              <w:rPr>
                <w:rFonts w:ascii="Arial Narrow" w:hAnsi="Arial Narrow"/>
                <w:sz w:val="16"/>
                <w:szCs w:val="16"/>
              </w:rPr>
              <w:t>Banda  elástica  de  caucho  no  22.  Peso aproximado 25 gramos.</w:t>
            </w:r>
          </w:p>
        </w:tc>
        <w:tc>
          <w:tcPr>
            <w:tcW w:w="84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021C" w:rsidRPr="0028021C" w:rsidRDefault="00962011">
            <w:pPr>
              <w:rPr>
                <w:rFonts w:ascii="Arial Narrow" w:eastAsiaTheme="minorHAnsi" w:hAnsi="Arial Narrow" w:cs="Calibri"/>
                <w:sz w:val="16"/>
                <w:szCs w:val="16"/>
              </w:rPr>
            </w:pPr>
            <w:r w:rsidRPr="0028021C">
              <w:rPr>
                <w:rFonts w:ascii="Arial Narrow" w:hAnsi="Arial Narrow"/>
                <w:sz w:val="16"/>
                <w:szCs w:val="16"/>
              </w:rPr>
              <w:t>Caja x100</w:t>
            </w:r>
          </w:p>
        </w:tc>
        <w:tc>
          <w:tcPr>
            <w:tcW w:w="11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Bandascol</w:t>
            </w:r>
          </w:p>
        </w:tc>
        <w:tc>
          <w:tcPr>
            <w:tcW w:w="407" w:type="dxa"/>
            <w:gridSpan w:val="2"/>
            <w:tcBorders>
              <w:top w:val="single" w:sz="8" w:space="0" w:color="auto"/>
              <w:left w:val="nil"/>
              <w:bottom w:val="single" w:sz="8" w:space="0" w:color="auto"/>
              <w:right w:val="nil"/>
            </w:tcBorders>
            <w:tcMar>
              <w:top w:w="0" w:type="dxa"/>
              <w:left w:w="70" w:type="dxa"/>
              <w:bottom w:w="0" w:type="dxa"/>
              <w:right w:w="70" w:type="dxa"/>
            </w:tcMar>
            <w:hideMark/>
          </w:tcPr>
          <w:p w:rsidR="0028021C" w:rsidRPr="0028021C" w:rsidRDefault="0028021C" w:rsidP="00962011">
            <w:pPr>
              <w:jc w:val="center"/>
              <w:rPr>
                <w:rFonts w:ascii="Arial Narrow" w:eastAsiaTheme="minorHAnsi" w:hAnsi="Arial Narrow" w:cs="Calibri"/>
                <w:sz w:val="16"/>
                <w:szCs w:val="16"/>
              </w:rPr>
            </w:pPr>
          </w:p>
        </w:tc>
        <w:tc>
          <w:tcPr>
            <w:tcW w:w="3422" w:type="dxa"/>
            <w:gridSpan w:val="4"/>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color w:val="000000"/>
                <w:sz w:val="16"/>
                <w:szCs w:val="16"/>
              </w:rPr>
              <w:t>Aclarar el gramaje especifico del item</w:t>
            </w: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eastAsiaTheme="minorHAnsi" w:hAnsi="Arial Narrow" w:cs="Calibri"/>
                <w:sz w:val="16"/>
                <w:szCs w:val="16"/>
              </w:rPr>
            </w:pPr>
          </w:p>
        </w:tc>
      </w:tr>
      <w:tr w:rsidR="0028021C" w:rsidTr="00EC7574">
        <w:trPr>
          <w:trHeight w:val="812"/>
        </w:trPr>
        <w:tc>
          <w:tcPr>
            <w:tcW w:w="38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021C" w:rsidRDefault="0028021C">
            <w:pPr>
              <w:rPr>
                <w:rFonts w:ascii="Calibri" w:eastAsiaTheme="minorHAnsi" w:hAnsi="Calibri" w:cs="Calibri"/>
                <w:sz w:val="22"/>
                <w:szCs w:val="22"/>
              </w:rPr>
            </w:pPr>
            <w:r>
              <w:rPr>
                <w:rFonts w:ascii="Arial Narrow" w:hAnsi="Arial Narrow"/>
                <w:color w:val="000000"/>
                <w:sz w:val="18"/>
                <w:szCs w:val="18"/>
              </w:rPr>
              <w:t>17</w:t>
            </w:r>
          </w:p>
        </w:tc>
        <w:tc>
          <w:tcPr>
            <w:tcW w:w="132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Boligrafo</w:t>
            </w:r>
          </w:p>
        </w:tc>
        <w:tc>
          <w:tcPr>
            <w:tcW w:w="1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8021C" w:rsidRPr="0028021C" w:rsidRDefault="00962011">
            <w:pPr>
              <w:rPr>
                <w:rFonts w:ascii="Arial Narrow" w:eastAsiaTheme="minorHAnsi" w:hAnsi="Arial Narrow" w:cs="Calibri"/>
                <w:sz w:val="16"/>
                <w:szCs w:val="16"/>
              </w:rPr>
            </w:pPr>
            <w:r w:rsidRPr="0028021C">
              <w:rPr>
                <w:rFonts w:ascii="Arial Narrow" w:hAnsi="Arial Narrow"/>
                <w:sz w:val="16"/>
                <w:szCs w:val="16"/>
              </w:rPr>
              <w:t>Bolígrafo  desechable  retráctil  en  gel color negro, azul</w:t>
            </w:r>
          </w:p>
        </w:tc>
        <w:tc>
          <w:tcPr>
            <w:tcW w:w="841" w:type="dxa"/>
            <w:tcBorders>
              <w:top w:val="nil"/>
              <w:left w:val="nil"/>
              <w:bottom w:val="single" w:sz="8" w:space="0" w:color="auto"/>
              <w:right w:val="single" w:sz="8" w:space="0" w:color="auto"/>
            </w:tcBorders>
            <w:tcMar>
              <w:top w:w="0" w:type="dxa"/>
              <w:left w:w="70" w:type="dxa"/>
              <w:bottom w:w="0" w:type="dxa"/>
              <w:right w:w="70" w:type="dxa"/>
            </w:tcMar>
            <w:hideMark/>
          </w:tcPr>
          <w:p w:rsidR="0028021C" w:rsidRPr="0028021C" w:rsidRDefault="00962011">
            <w:pPr>
              <w:rPr>
                <w:rFonts w:ascii="Arial Narrow" w:eastAsiaTheme="minorHAnsi" w:hAnsi="Arial Narrow" w:cs="Calibri"/>
                <w:sz w:val="16"/>
                <w:szCs w:val="16"/>
              </w:rPr>
            </w:pPr>
            <w:r w:rsidRPr="0028021C">
              <w:rPr>
                <w:rFonts w:ascii="Arial Narrow" w:hAnsi="Arial Narrow"/>
                <w:sz w:val="16"/>
                <w:szCs w:val="16"/>
              </w:rPr>
              <w:t>Caja x 12</w:t>
            </w:r>
          </w:p>
        </w:tc>
        <w:tc>
          <w:tcPr>
            <w:tcW w:w="1132" w:type="dxa"/>
            <w:tcBorders>
              <w:top w:val="nil"/>
              <w:left w:val="nil"/>
              <w:bottom w:val="single" w:sz="8" w:space="0" w:color="auto"/>
              <w:right w:val="single" w:sz="8" w:space="0" w:color="auto"/>
            </w:tcBorders>
            <w:tcMar>
              <w:top w:w="0" w:type="dxa"/>
              <w:left w:w="70" w:type="dxa"/>
              <w:bottom w:w="0" w:type="dxa"/>
              <w:right w:w="70" w:type="dxa"/>
            </w:tcMa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Bic</w:t>
            </w:r>
          </w:p>
        </w:tc>
        <w:tc>
          <w:tcPr>
            <w:tcW w:w="407" w:type="dxa"/>
            <w:gridSpan w:val="2"/>
            <w:tcBorders>
              <w:top w:val="nil"/>
              <w:left w:val="nil"/>
              <w:bottom w:val="single" w:sz="8" w:space="0" w:color="auto"/>
              <w:right w:val="nil"/>
            </w:tcBorders>
            <w:tcMar>
              <w:top w:w="0" w:type="dxa"/>
              <w:left w:w="70" w:type="dxa"/>
              <w:bottom w:w="0" w:type="dxa"/>
              <w:right w:w="70" w:type="dxa"/>
            </w:tcMar>
            <w:hideMark/>
          </w:tcPr>
          <w:p w:rsidR="0028021C" w:rsidRPr="0028021C" w:rsidRDefault="0028021C" w:rsidP="00962011">
            <w:pPr>
              <w:jc w:val="center"/>
              <w:rPr>
                <w:rFonts w:ascii="Arial Narrow" w:eastAsiaTheme="minorHAnsi" w:hAnsi="Arial Narrow" w:cs="Calibri"/>
                <w:sz w:val="16"/>
                <w:szCs w:val="16"/>
              </w:rPr>
            </w:pPr>
          </w:p>
        </w:tc>
        <w:tc>
          <w:tcPr>
            <w:tcW w:w="3422"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color w:val="000000"/>
                <w:sz w:val="16"/>
                <w:szCs w:val="16"/>
              </w:rPr>
              <w:t>Bic no tiene boligrafos retractil en gel favor especificar</w:t>
            </w: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eastAsiaTheme="minorHAnsi" w:hAnsi="Arial Narrow" w:cs="Calibri"/>
                <w:sz w:val="16"/>
                <w:szCs w:val="16"/>
              </w:rPr>
            </w:pPr>
          </w:p>
        </w:tc>
      </w:tr>
      <w:tr w:rsidR="0028021C" w:rsidTr="00EC7574">
        <w:trPr>
          <w:trHeight w:val="812"/>
        </w:trPr>
        <w:tc>
          <w:tcPr>
            <w:tcW w:w="388" w:type="dxa"/>
            <w:gridSpan w:val="2"/>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28021C" w:rsidRDefault="0028021C">
            <w:pPr>
              <w:rPr>
                <w:rFonts w:ascii="Calibri" w:eastAsiaTheme="minorHAnsi" w:hAnsi="Calibri" w:cs="Calibri"/>
                <w:sz w:val="22"/>
                <w:szCs w:val="22"/>
              </w:rPr>
            </w:pPr>
            <w:r>
              <w:rPr>
                <w:rFonts w:ascii="Arial Narrow" w:hAnsi="Arial Narrow"/>
                <w:color w:val="000000"/>
                <w:sz w:val="18"/>
                <w:szCs w:val="18"/>
              </w:rPr>
              <w:t>44</w:t>
            </w:r>
          </w:p>
        </w:tc>
        <w:tc>
          <w:tcPr>
            <w:tcW w:w="1332" w:type="dxa"/>
            <w:gridSpan w:val="3"/>
            <w:tcBorders>
              <w:top w:val="nil"/>
              <w:left w:val="nil"/>
              <w:bottom w:val="single" w:sz="4" w:space="0" w:color="auto"/>
              <w:right w:val="single" w:sz="8" w:space="0" w:color="auto"/>
            </w:tcBorders>
            <w:tcMar>
              <w:top w:w="0" w:type="dxa"/>
              <w:left w:w="70" w:type="dxa"/>
              <w:bottom w:w="0" w:type="dxa"/>
              <w:right w:w="70" w:type="dxa"/>
            </w:tcMa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Cosedora manual</w:t>
            </w:r>
          </w:p>
        </w:tc>
        <w:tc>
          <w:tcPr>
            <w:tcW w:w="1360" w:type="dxa"/>
            <w:tcBorders>
              <w:top w:val="nil"/>
              <w:left w:val="nil"/>
              <w:bottom w:val="single" w:sz="4" w:space="0" w:color="auto"/>
              <w:right w:val="single" w:sz="8" w:space="0" w:color="auto"/>
            </w:tcBorders>
            <w:tcMar>
              <w:top w:w="0" w:type="dxa"/>
              <w:left w:w="70" w:type="dxa"/>
              <w:bottom w:w="0" w:type="dxa"/>
              <w:right w:w="70" w:type="dxa"/>
            </w:tcMar>
            <w:hideMark/>
          </w:tcPr>
          <w:p w:rsidR="0028021C" w:rsidRPr="0028021C" w:rsidRDefault="00962011">
            <w:pPr>
              <w:rPr>
                <w:rFonts w:ascii="Arial Narrow" w:eastAsiaTheme="minorHAnsi" w:hAnsi="Arial Narrow" w:cs="Calibri"/>
                <w:sz w:val="16"/>
                <w:szCs w:val="16"/>
              </w:rPr>
            </w:pPr>
            <w:r w:rsidRPr="0028021C">
              <w:rPr>
                <w:rFonts w:ascii="Arial Narrow" w:hAnsi="Arial Narrow"/>
                <w:sz w:val="16"/>
                <w:szCs w:val="16"/>
              </w:rPr>
              <w:t>Cosedora  par</w:t>
            </w:r>
            <w:r>
              <w:rPr>
                <w:rFonts w:ascii="Arial Narrow" w:hAnsi="Arial Narrow"/>
                <w:sz w:val="16"/>
                <w:szCs w:val="16"/>
              </w:rPr>
              <w:t>a  grapa  de  26/6,  240  hojas</w:t>
            </w:r>
            <w:r w:rsidRPr="0028021C">
              <w:rPr>
                <w:rFonts w:ascii="Arial Narrow" w:hAnsi="Arial Narrow"/>
                <w:sz w:val="16"/>
                <w:szCs w:val="16"/>
              </w:rPr>
              <w:t>,</w:t>
            </w:r>
            <w:r>
              <w:rPr>
                <w:rFonts w:ascii="Arial Narrow" w:hAnsi="Arial Narrow"/>
                <w:sz w:val="16"/>
                <w:szCs w:val="16"/>
              </w:rPr>
              <w:t xml:space="preserve"> </w:t>
            </w:r>
            <w:r w:rsidRPr="0028021C">
              <w:rPr>
                <w:rFonts w:ascii="Arial Narrow" w:hAnsi="Arial Narrow"/>
                <w:sz w:val="16"/>
                <w:szCs w:val="16"/>
              </w:rPr>
              <w:t>con capacidad de 350 grapas</w:t>
            </w:r>
          </w:p>
        </w:tc>
        <w:tc>
          <w:tcPr>
            <w:tcW w:w="841" w:type="dxa"/>
            <w:tcBorders>
              <w:top w:val="nil"/>
              <w:left w:val="nil"/>
              <w:bottom w:val="single" w:sz="4" w:space="0" w:color="auto"/>
              <w:right w:val="single" w:sz="8" w:space="0" w:color="auto"/>
            </w:tcBorders>
            <w:tcMar>
              <w:top w:w="0" w:type="dxa"/>
              <w:left w:w="70" w:type="dxa"/>
              <w:bottom w:w="0" w:type="dxa"/>
              <w:right w:w="70" w:type="dxa"/>
            </w:tcMar>
            <w:hideMark/>
          </w:tcPr>
          <w:p w:rsidR="0028021C" w:rsidRPr="0028021C" w:rsidRDefault="00962011">
            <w:pPr>
              <w:rPr>
                <w:rFonts w:ascii="Arial Narrow" w:eastAsiaTheme="minorHAnsi" w:hAnsi="Arial Narrow" w:cs="Calibri"/>
                <w:sz w:val="16"/>
                <w:szCs w:val="16"/>
              </w:rPr>
            </w:pPr>
            <w:r w:rsidRPr="0028021C">
              <w:rPr>
                <w:rFonts w:ascii="Arial Narrow" w:hAnsi="Arial Narrow"/>
                <w:sz w:val="16"/>
                <w:szCs w:val="16"/>
              </w:rPr>
              <w:t>Unidad</w:t>
            </w:r>
          </w:p>
        </w:tc>
        <w:tc>
          <w:tcPr>
            <w:tcW w:w="1132" w:type="dxa"/>
            <w:tcBorders>
              <w:top w:val="nil"/>
              <w:left w:val="nil"/>
              <w:bottom w:val="single" w:sz="4" w:space="0" w:color="auto"/>
              <w:right w:val="single" w:sz="8" w:space="0" w:color="auto"/>
            </w:tcBorders>
            <w:tcMar>
              <w:top w:w="0" w:type="dxa"/>
              <w:left w:w="70" w:type="dxa"/>
              <w:bottom w:w="0" w:type="dxa"/>
              <w:right w:w="70" w:type="dxa"/>
            </w:tcMa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Gema/triton</w:t>
            </w:r>
          </w:p>
        </w:tc>
        <w:tc>
          <w:tcPr>
            <w:tcW w:w="584" w:type="dxa"/>
            <w:gridSpan w:val="3"/>
            <w:tcBorders>
              <w:top w:val="nil"/>
              <w:left w:val="nil"/>
              <w:bottom w:val="single" w:sz="4" w:space="0" w:color="auto"/>
              <w:right w:val="nil"/>
            </w:tcBorders>
            <w:tcMar>
              <w:top w:w="0" w:type="dxa"/>
              <w:left w:w="70" w:type="dxa"/>
              <w:bottom w:w="0" w:type="dxa"/>
              <w:right w:w="70" w:type="dxa"/>
            </w:tcMar>
            <w:hideMark/>
          </w:tcPr>
          <w:p w:rsidR="0028021C" w:rsidRPr="0028021C" w:rsidRDefault="0028021C" w:rsidP="00962011">
            <w:pPr>
              <w:jc w:val="center"/>
              <w:rPr>
                <w:rFonts w:ascii="Arial Narrow" w:eastAsiaTheme="minorHAnsi" w:hAnsi="Arial Narrow" w:cs="Calibri"/>
                <w:sz w:val="16"/>
                <w:szCs w:val="16"/>
              </w:rPr>
            </w:pPr>
          </w:p>
        </w:tc>
        <w:tc>
          <w:tcPr>
            <w:tcW w:w="3245" w:type="dxa"/>
            <w:gridSpan w:val="3"/>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color w:val="000000"/>
                <w:sz w:val="16"/>
                <w:szCs w:val="16"/>
              </w:rPr>
              <w:t>La medida de la grapa no es para 240 hojas favor verificar</w:t>
            </w: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eastAsiaTheme="minorHAnsi" w:hAnsi="Arial Narrow" w:cs="Calibri"/>
                <w:sz w:val="16"/>
                <w:szCs w:val="16"/>
              </w:rPr>
            </w:pPr>
          </w:p>
        </w:tc>
      </w:tr>
      <w:tr w:rsidR="0028021C" w:rsidTr="00EC7574">
        <w:trPr>
          <w:trHeight w:val="812"/>
        </w:trPr>
        <w:tc>
          <w:tcPr>
            <w:tcW w:w="378"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28021C" w:rsidRDefault="0028021C" w:rsidP="0028021C">
            <w:pPr>
              <w:jc w:val="both"/>
              <w:rPr>
                <w:rFonts w:ascii="Calibri" w:eastAsiaTheme="minorHAnsi" w:hAnsi="Calibri" w:cs="Calibri"/>
                <w:sz w:val="22"/>
                <w:szCs w:val="22"/>
              </w:rPr>
            </w:pPr>
            <w:r>
              <w:rPr>
                <w:rFonts w:ascii="Arial Narrow" w:hAnsi="Arial Narrow"/>
                <w:color w:val="000000"/>
                <w:sz w:val="18"/>
                <w:szCs w:val="18"/>
              </w:rPr>
              <w:t>51</w:t>
            </w:r>
          </w:p>
        </w:tc>
        <w:tc>
          <w:tcPr>
            <w:tcW w:w="1292"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Fechador</w:t>
            </w:r>
          </w:p>
        </w:tc>
        <w:tc>
          <w:tcPr>
            <w:tcW w:w="1410" w:type="dxa"/>
            <w:gridSpan w:val="3"/>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28021C" w:rsidRPr="0028021C" w:rsidRDefault="00962011" w:rsidP="0028021C">
            <w:pPr>
              <w:jc w:val="both"/>
              <w:rPr>
                <w:rFonts w:ascii="Arial Narrow" w:eastAsiaTheme="minorHAnsi" w:hAnsi="Arial Narrow" w:cs="Calibri"/>
                <w:sz w:val="16"/>
                <w:szCs w:val="16"/>
              </w:rPr>
            </w:pPr>
            <w:r w:rsidRPr="0028021C">
              <w:rPr>
                <w:rFonts w:ascii="Arial Narrow" w:hAnsi="Arial Narrow"/>
                <w:sz w:val="16"/>
                <w:szCs w:val="16"/>
              </w:rPr>
              <w:t>Fechador manual de 6 dígitos en caucho y dígitos en alto relieve</w:t>
            </w:r>
          </w:p>
        </w:tc>
        <w:tc>
          <w:tcPr>
            <w:tcW w:w="841" w:type="dxa"/>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Unidad</w:t>
            </w:r>
          </w:p>
        </w:tc>
        <w:tc>
          <w:tcPr>
            <w:tcW w:w="1132" w:type="dxa"/>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Rhezt</w:t>
            </w:r>
          </w:p>
        </w:tc>
        <w:tc>
          <w:tcPr>
            <w:tcW w:w="203" w:type="dxa"/>
            <w:tcBorders>
              <w:top w:val="single" w:sz="4" w:space="0" w:color="auto"/>
              <w:left w:val="nil"/>
              <w:bottom w:val="single" w:sz="4" w:space="0" w:color="auto"/>
              <w:right w:val="nil"/>
            </w:tcBorders>
            <w:tcMar>
              <w:top w:w="0" w:type="dxa"/>
              <w:left w:w="70" w:type="dxa"/>
              <w:bottom w:w="0" w:type="dxa"/>
              <w:right w:w="70" w:type="dxa"/>
            </w:tcMar>
            <w:hideMark/>
          </w:tcPr>
          <w:p w:rsidR="0028021C" w:rsidRPr="0028021C" w:rsidRDefault="0028021C" w:rsidP="00962011">
            <w:pPr>
              <w:jc w:val="center"/>
              <w:rPr>
                <w:rFonts w:ascii="Arial Narrow" w:eastAsiaTheme="minorHAnsi" w:hAnsi="Arial Narrow" w:cs="Calibri"/>
                <w:sz w:val="16"/>
                <w:szCs w:val="16"/>
              </w:rPr>
            </w:pPr>
          </w:p>
        </w:tc>
        <w:tc>
          <w:tcPr>
            <w:tcW w:w="3626" w:type="dxa"/>
            <w:gridSpan w:val="5"/>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color w:val="000000"/>
                <w:sz w:val="16"/>
                <w:szCs w:val="16"/>
              </w:rPr>
              <w:t>Los fechadores no son de 6 dígitos son los numeradores favor verificar</w:t>
            </w: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eastAsiaTheme="minorHAnsi" w:hAnsi="Arial Narrow" w:cs="Calibri"/>
                <w:sz w:val="16"/>
                <w:szCs w:val="16"/>
              </w:rPr>
            </w:pPr>
          </w:p>
        </w:tc>
      </w:tr>
      <w:tr w:rsidR="0028021C" w:rsidTr="00EC7574">
        <w:trPr>
          <w:trHeight w:val="1894"/>
        </w:trPr>
        <w:tc>
          <w:tcPr>
            <w:tcW w:w="388"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8021C" w:rsidRDefault="0028021C">
            <w:pPr>
              <w:rPr>
                <w:rFonts w:ascii="Calibri" w:eastAsiaTheme="minorHAnsi" w:hAnsi="Calibri" w:cs="Calibri"/>
                <w:sz w:val="22"/>
                <w:szCs w:val="22"/>
              </w:rPr>
            </w:pPr>
            <w:r>
              <w:rPr>
                <w:rFonts w:ascii="Arial Narrow" w:hAnsi="Arial Narrow"/>
                <w:color w:val="000000"/>
                <w:sz w:val="18"/>
                <w:szCs w:val="18"/>
              </w:rPr>
              <w:lastRenderedPageBreak/>
              <w:t>95</w:t>
            </w:r>
          </w:p>
        </w:tc>
        <w:tc>
          <w:tcPr>
            <w:tcW w:w="128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Perforadora</w:t>
            </w:r>
          </w:p>
        </w:tc>
        <w:tc>
          <w:tcPr>
            <w:tcW w:w="1410" w:type="dxa"/>
            <w:gridSpan w:val="3"/>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28021C" w:rsidRPr="0028021C" w:rsidRDefault="00962011">
            <w:pPr>
              <w:rPr>
                <w:rFonts w:ascii="Arial Narrow" w:eastAsiaTheme="minorHAnsi" w:hAnsi="Arial Narrow" w:cs="Calibri"/>
                <w:sz w:val="16"/>
                <w:szCs w:val="16"/>
              </w:rPr>
            </w:pPr>
            <w:r w:rsidRPr="0028021C">
              <w:rPr>
                <w:rFonts w:ascii="Arial Narrow" w:hAnsi="Arial Narrow"/>
                <w:sz w:val="16"/>
                <w:szCs w:val="16"/>
              </w:rPr>
              <w:t>Perforadora de tamaño mayor a 30 cm, 2</w:t>
            </w:r>
            <w:r w:rsidRPr="0028021C">
              <w:rPr>
                <w:rFonts w:ascii="Arial Narrow" w:hAnsi="Arial Narrow"/>
                <w:sz w:val="16"/>
                <w:szCs w:val="16"/>
              </w:rPr>
              <w:br/>
              <w:t>perforaciones, capacidad de hojas a perforar mayor a 70, con trampilla para vaciar los confetis, con sistema de bloqueo.</w:t>
            </w:r>
          </w:p>
        </w:tc>
        <w:tc>
          <w:tcPr>
            <w:tcW w:w="84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Unidad</w:t>
            </w:r>
          </w:p>
        </w:tc>
        <w:tc>
          <w:tcPr>
            <w:tcW w:w="113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Rank</w:t>
            </w:r>
          </w:p>
        </w:tc>
        <w:tc>
          <w:tcPr>
            <w:tcW w:w="735" w:type="dxa"/>
            <w:gridSpan w:val="4"/>
            <w:tcBorders>
              <w:top w:val="single" w:sz="4" w:space="0" w:color="auto"/>
              <w:left w:val="nil"/>
              <w:bottom w:val="single" w:sz="8" w:space="0" w:color="auto"/>
              <w:right w:val="nil"/>
            </w:tcBorders>
            <w:tcMar>
              <w:top w:w="0" w:type="dxa"/>
              <w:left w:w="70" w:type="dxa"/>
              <w:bottom w:w="0" w:type="dxa"/>
              <w:right w:w="70" w:type="dxa"/>
            </w:tcMar>
            <w:hideMark/>
          </w:tcPr>
          <w:p w:rsidR="0028021C" w:rsidRPr="0028021C" w:rsidRDefault="0028021C" w:rsidP="00962011">
            <w:pPr>
              <w:jc w:val="center"/>
              <w:rPr>
                <w:rFonts w:ascii="Arial Narrow" w:eastAsiaTheme="minorHAnsi" w:hAnsi="Arial Narrow" w:cs="Calibri"/>
                <w:sz w:val="16"/>
                <w:szCs w:val="16"/>
              </w:rPr>
            </w:pPr>
          </w:p>
        </w:tc>
        <w:tc>
          <w:tcPr>
            <w:tcW w:w="3094" w:type="dxa"/>
            <w:gridSpan w:val="2"/>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color w:val="000000"/>
                <w:sz w:val="16"/>
                <w:szCs w:val="16"/>
              </w:rPr>
              <w:t>La marca rank maneja máximo 40 hojas de capacidad a perforar</w:t>
            </w: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eastAsiaTheme="minorHAnsi" w:hAnsi="Arial Narrow" w:cs="Calibri"/>
                <w:sz w:val="16"/>
                <w:szCs w:val="16"/>
              </w:rPr>
            </w:pPr>
          </w:p>
        </w:tc>
      </w:tr>
      <w:tr w:rsidR="0028021C" w:rsidTr="00EC7574">
        <w:trPr>
          <w:trHeight w:val="2165"/>
        </w:trPr>
        <w:tc>
          <w:tcPr>
            <w:tcW w:w="38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8021C" w:rsidRDefault="0028021C">
            <w:pPr>
              <w:rPr>
                <w:rFonts w:ascii="Calibri" w:eastAsiaTheme="minorHAnsi" w:hAnsi="Calibri" w:cs="Calibri"/>
                <w:sz w:val="22"/>
                <w:szCs w:val="22"/>
              </w:rPr>
            </w:pPr>
            <w:r>
              <w:rPr>
                <w:rFonts w:ascii="Arial Narrow" w:hAnsi="Arial Narrow"/>
                <w:color w:val="000000"/>
                <w:sz w:val="18"/>
                <w:szCs w:val="18"/>
              </w:rPr>
              <w:t>96</w:t>
            </w:r>
          </w:p>
        </w:tc>
        <w:tc>
          <w:tcPr>
            <w:tcW w:w="12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Perforadora</w:t>
            </w:r>
          </w:p>
        </w:tc>
        <w:tc>
          <w:tcPr>
            <w:tcW w:w="141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28021C" w:rsidRPr="0028021C" w:rsidRDefault="00962011">
            <w:pPr>
              <w:rPr>
                <w:rFonts w:ascii="Arial Narrow" w:eastAsiaTheme="minorHAnsi" w:hAnsi="Arial Narrow" w:cs="Calibri"/>
                <w:sz w:val="16"/>
                <w:szCs w:val="16"/>
              </w:rPr>
            </w:pPr>
            <w:r w:rsidRPr="0028021C">
              <w:rPr>
                <w:rFonts w:ascii="Arial Narrow" w:hAnsi="Arial Narrow"/>
                <w:sz w:val="16"/>
                <w:szCs w:val="16"/>
              </w:rPr>
              <w:t>Perforadora de tamaño mayor a 30 cm, ajustable a 3 perforaciones, capacidad de hojas a perforar mayor a 25 y menor o igual a 150, con trampilla para vaciar los confetis, sin sistema de bloqueo.</w:t>
            </w:r>
          </w:p>
        </w:tc>
        <w:tc>
          <w:tcPr>
            <w:tcW w:w="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Unidad</w:t>
            </w:r>
          </w:p>
        </w:tc>
        <w:tc>
          <w:tcPr>
            <w:tcW w:w="11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Rank</w:t>
            </w:r>
          </w:p>
        </w:tc>
        <w:tc>
          <w:tcPr>
            <w:tcW w:w="782" w:type="dxa"/>
            <w:gridSpan w:val="5"/>
            <w:tcBorders>
              <w:top w:val="nil"/>
              <w:left w:val="nil"/>
              <w:bottom w:val="single" w:sz="8" w:space="0" w:color="auto"/>
              <w:right w:val="nil"/>
            </w:tcBorders>
            <w:tcMar>
              <w:top w:w="0" w:type="dxa"/>
              <w:left w:w="70" w:type="dxa"/>
              <w:bottom w:w="0" w:type="dxa"/>
              <w:right w:w="70" w:type="dxa"/>
            </w:tcMar>
            <w:hideMark/>
          </w:tcPr>
          <w:p w:rsidR="0028021C" w:rsidRPr="0028021C" w:rsidRDefault="0028021C" w:rsidP="00962011">
            <w:pPr>
              <w:jc w:val="center"/>
              <w:rPr>
                <w:rFonts w:ascii="Arial Narrow" w:eastAsiaTheme="minorHAnsi" w:hAnsi="Arial Narrow" w:cs="Calibri"/>
                <w:sz w:val="16"/>
                <w:szCs w:val="16"/>
              </w:rPr>
            </w:pPr>
          </w:p>
        </w:tc>
        <w:tc>
          <w:tcPr>
            <w:tcW w:w="30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color w:val="000000"/>
                <w:sz w:val="16"/>
                <w:szCs w:val="16"/>
              </w:rPr>
              <w:t>La marca rank maneja máximo 16 hojas de capacidad a perforar</w:t>
            </w: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hAnsi="Arial Narrow"/>
                <w:sz w:val="16"/>
                <w:szCs w:val="16"/>
              </w:rPr>
            </w:pPr>
          </w:p>
          <w:p w:rsidR="0028021C" w:rsidRPr="0028021C" w:rsidRDefault="0028021C" w:rsidP="00962011">
            <w:pPr>
              <w:jc w:val="center"/>
              <w:rPr>
                <w:rFonts w:ascii="Arial Narrow" w:eastAsiaTheme="minorHAnsi" w:hAnsi="Arial Narrow" w:cs="Calibri"/>
                <w:sz w:val="16"/>
                <w:szCs w:val="16"/>
              </w:rPr>
            </w:pPr>
          </w:p>
        </w:tc>
      </w:tr>
      <w:tr w:rsidR="0028021C" w:rsidTr="00EC7574">
        <w:trPr>
          <w:trHeight w:val="541"/>
        </w:trPr>
        <w:tc>
          <w:tcPr>
            <w:tcW w:w="38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8021C" w:rsidRDefault="0028021C">
            <w:pPr>
              <w:rPr>
                <w:rFonts w:ascii="Calibri" w:eastAsiaTheme="minorHAnsi" w:hAnsi="Calibri" w:cs="Calibri"/>
                <w:sz w:val="22"/>
                <w:szCs w:val="22"/>
              </w:rPr>
            </w:pPr>
            <w:r>
              <w:rPr>
                <w:rFonts w:ascii="Arial Narrow" w:hAnsi="Arial Narrow"/>
                <w:color w:val="000000"/>
                <w:sz w:val="18"/>
                <w:szCs w:val="18"/>
              </w:rPr>
              <w:t>104</w:t>
            </w:r>
          </w:p>
        </w:tc>
        <w:tc>
          <w:tcPr>
            <w:tcW w:w="12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Rollo papel sumadora</w:t>
            </w:r>
          </w:p>
        </w:tc>
        <w:tc>
          <w:tcPr>
            <w:tcW w:w="141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pPr>
              <w:rPr>
                <w:rFonts w:ascii="Arial Narrow" w:eastAsiaTheme="minorHAnsi" w:hAnsi="Arial Narrow" w:cs="Calibri"/>
                <w:sz w:val="16"/>
                <w:szCs w:val="16"/>
              </w:rPr>
            </w:pPr>
            <w:r w:rsidRPr="0028021C">
              <w:rPr>
                <w:rFonts w:ascii="Arial Narrow" w:hAnsi="Arial Narrow"/>
                <w:sz w:val="16"/>
                <w:szCs w:val="16"/>
              </w:rPr>
              <w:t>Rollo sumadora 2 1/2" pulgadas x 30m</w:t>
            </w:r>
          </w:p>
        </w:tc>
        <w:tc>
          <w:tcPr>
            <w:tcW w:w="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Unidad</w:t>
            </w:r>
          </w:p>
        </w:tc>
        <w:tc>
          <w:tcPr>
            <w:tcW w:w="11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021C" w:rsidRPr="0028021C" w:rsidRDefault="00962011" w:rsidP="00962011">
            <w:pPr>
              <w:jc w:val="center"/>
              <w:rPr>
                <w:rFonts w:ascii="Arial Narrow" w:eastAsiaTheme="minorHAnsi" w:hAnsi="Arial Narrow" w:cs="Calibri"/>
                <w:sz w:val="16"/>
                <w:szCs w:val="16"/>
              </w:rPr>
            </w:pPr>
            <w:r w:rsidRPr="0028021C">
              <w:rPr>
                <w:rFonts w:ascii="Arial Narrow" w:hAnsi="Arial Narrow"/>
                <w:sz w:val="16"/>
                <w:szCs w:val="16"/>
              </w:rPr>
              <w:t>Norma</w:t>
            </w:r>
          </w:p>
        </w:tc>
        <w:tc>
          <w:tcPr>
            <w:tcW w:w="3829"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28021C" w:rsidRPr="0028021C" w:rsidRDefault="0028021C" w:rsidP="00962011">
            <w:pPr>
              <w:jc w:val="center"/>
              <w:rPr>
                <w:rFonts w:ascii="Arial Narrow" w:eastAsiaTheme="minorHAnsi" w:hAnsi="Arial Narrow" w:cs="Calibri"/>
                <w:sz w:val="16"/>
                <w:szCs w:val="16"/>
              </w:rPr>
            </w:pPr>
            <w:r w:rsidRPr="0028021C">
              <w:rPr>
                <w:rFonts w:ascii="Arial Narrow" w:hAnsi="Arial Narrow" w:cs="Arial"/>
                <w:sz w:val="16"/>
                <w:szCs w:val="16"/>
              </w:rPr>
              <w:t>Elemento descontinuado para esta marca</w:t>
            </w:r>
          </w:p>
          <w:p w:rsidR="0028021C" w:rsidRPr="0028021C" w:rsidRDefault="0028021C" w:rsidP="00962011">
            <w:pPr>
              <w:jc w:val="center"/>
              <w:rPr>
                <w:rFonts w:ascii="Arial Narrow" w:eastAsiaTheme="minorHAnsi" w:hAnsi="Arial Narrow" w:cs="Calibri"/>
                <w:sz w:val="16"/>
                <w:szCs w:val="16"/>
              </w:rPr>
            </w:pPr>
          </w:p>
        </w:tc>
      </w:tr>
    </w:tbl>
    <w:p w:rsidR="0028021C" w:rsidRPr="0028021C" w:rsidRDefault="0028021C" w:rsidP="0028021C">
      <w:pPr>
        <w:pStyle w:val="Default"/>
        <w:ind w:left="-454" w:right="-283"/>
        <w:jc w:val="both"/>
        <w:rPr>
          <w:rFonts w:ascii="Arial Narrow" w:hAnsi="Arial Narrow"/>
          <w:b/>
          <w:bCs/>
          <w:sz w:val="22"/>
          <w:szCs w:val="22"/>
          <w:lang w:val="es-CO"/>
        </w:rPr>
      </w:pPr>
    </w:p>
    <w:p w:rsidR="00962011" w:rsidRDefault="0028021C" w:rsidP="00962011">
      <w:pPr>
        <w:pStyle w:val="Default"/>
        <w:ind w:left="-454" w:right="-283"/>
        <w:jc w:val="both"/>
        <w:rPr>
          <w:rFonts w:ascii="Arial Narrow" w:hAnsi="Arial Narrow"/>
          <w:b/>
          <w:sz w:val="22"/>
          <w:szCs w:val="22"/>
          <w:lang w:val="es-CO"/>
        </w:rPr>
      </w:pPr>
      <w:r w:rsidRPr="00324B22">
        <w:rPr>
          <w:rFonts w:ascii="Arial Narrow" w:hAnsi="Arial Narrow"/>
          <w:b/>
          <w:sz w:val="22"/>
          <w:szCs w:val="22"/>
        </w:rPr>
        <w:t>Respuesta:</w:t>
      </w:r>
      <w:r>
        <w:rPr>
          <w:rFonts w:ascii="Arial Narrow" w:hAnsi="Arial Narrow"/>
          <w:b/>
          <w:sz w:val="22"/>
          <w:szCs w:val="22"/>
        </w:rPr>
        <w:t xml:space="preserve"> </w:t>
      </w:r>
      <w:r w:rsidRPr="00962011">
        <w:rPr>
          <w:rFonts w:ascii="Arial Narrow" w:hAnsi="Arial Narrow"/>
          <w:sz w:val="22"/>
          <w:szCs w:val="22"/>
        </w:rPr>
        <w:t>Teniendo en cuanta las condiciones del mercado actual la Entidad</w:t>
      </w:r>
      <w:r>
        <w:rPr>
          <w:rFonts w:ascii="Arial Narrow" w:hAnsi="Arial Narrow"/>
          <w:b/>
          <w:sz w:val="22"/>
          <w:szCs w:val="22"/>
        </w:rPr>
        <w:t xml:space="preserve"> </w:t>
      </w:r>
      <w:r w:rsidR="00962011" w:rsidRPr="00962011">
        <w:rPr>
          <w:rFonts w:ascii="Arial Narrow" w:hAnsi="Arial Narrow"/>
          <w:sz w:val="22"/>
          <w:szCs w:val="22"/>
        </w:rPr>
        <w:t xml:space="preserve">acoge su observación. </w:t>
      </w:r>
      <w:r w:rsidR="00962011" w:rsidRPr="00962011">
        <w:rPr>
          <w:rFonts w:ascii="Arial Narrow" w:hAnsi="Arial Narrow"/>
          <w:b/>
          <w:sz w:val="22"/>
          <w:szCs w:val="22"/>
          <w:u w:val="single"/>
        </w:rPr>
        <w:t>Ver adenda.</w:t>
      </w:r>
      <w:r w:rsidR="00962011">
        <w:rPr>
          <w:rFonts w:ascii="Arial Narrow" w:hAnsi="Arial Narrow"/>
          <w:b/>
          <w:sz w:val="22"/>
          <w:szCs w:val="22"/>
        </w:rPr>
        <w:t xml:space="preserve"> </w:t>
      </w:r>
    </w:p>
    <w:p w:rsidR="00962011" w:rsidRDefault="00962011" w:rsidP="00962011">
      <w:pPr>
        <w:pStyle w:val="Default"/>
        <w:ind w:left="-454" w:right="-283"/>
        <w:jc w:val="both"/>
        <w:rPr>
          <w:rFonts w:ascii="Arial Narrow" w:hAnsi="Arial Narrow"/>
          <w:b/>
          <w:bCs/>
          <w:sz w:val="22"/>
          <w:szCs w:val="22"/>
        </w:rPr>
      </w:pPr>
    </w:p>
    <w:p w:rsidR="00962011" w:rsidRDefault="00962011" w:rsidP="00962011">
      <w:pPr>
        <w:pStyle w:val="Default"/>
        <w:ind w:left="-454" w:right="-283"/>
        <w:jc w:val="both"/>
        <w:rPr>
          <w:rFonts w:ascii="Arial Narrow" w:hAnsi="Arial Narrow"/>
          <w:b/>
          <w:bCs/>
          <w:sz w:val="22"/>
          <w:szCs w:val="22"/>
        </w:rPr>
      </w:pPr>
      <w:r w:rsidRPr="00A84711">
        <w:rPr>
          <w:rFonts w:ascii="Arial Narrow" w:hAnsi="Arial Narrow"/>
          <w:b/>
          <w:bCs/>
          <w:sz w:val="22"/>
          <w:szCs w:val="22"/>
        </w:rPr>
        <w:t xml:space="preserve">OBSERVACIONES PRESENTADAS POR LA SOCIEDAD </w:t>
      </w:r>
      <w:r>
        <w:rPr>
          <w:rFonts w:ascii="Arial Narrow" w:hAnsi="Arial Narrow"/>
          <w:b/>
          <w:bCs/>
          <w:sz w:val="22"/>
          <w:szCs w:val="22"/>
          <w:lang w:val="es-CO"/>
        </w:rPr>
        <w:t>SOLUCIONES DE OFICINA &amp; SUMINISTROS</w:t>
      </w:r>
      <w:r w:rsidRPr="00A84711">
        <w:rPr>
          <w:rFonts w:ascii="Arial Narrow" w:hAnsi="Arial Narrow"/>
          <w:b/>
          <w:bCs/>
          <w:sz w:val="22"/>
          <w:szCs w:val="22"/>
          <w:lang w:val="es-CO"/>
        </w:rPr>
        <w:t xml:space="preserve"> </w:t>
      </w:r>
      <w:r w:rsidRPr="00A84711">
        <w:rPr>
          <w:rFonts w:ascii="Arial Narrow" w:hAnsi="Arial Narrow"/>
          <w:b/>
          <w:bCs/>
          <w:sz w:val="22"/>
          <w:szCs w:val="22"/>
        </w:rPr>
        <w:t xml:space="preserve">AL PLIEGO DE CONDICIONES </w:t>
      </w:r>
      <w:r>
        <w:rPr>
          <w:rFonts w:ascii="Arial Narrow" w:hAnsi="Arial Narrow"/>
          <w:b/>
          <w:bCs/>
          <w:sz w:val="22"/>
          <w:szCs w:val="22"/>
        </w:rPr>
        <w:t>POR CORREO ELECTRÓNICO EL DIA 25 DE SEPTIEMBRE DE 2012:</w:t>
      </w:r>
    </w:p>
    <w:p w:rsidR="00962011" w:rsidRDefault="00962011" w:rsidP="00962011">
      <w:pPr>
        <w:pStyle w:val="Default"/>
        <w:ind w:left="-454" w:right="-283"/>
        <w:jc w:val="both"/>
        <w:rPr>
          <w:rFonts w:ascii="Arial Narrow" w:hAnsi="Arial Narrow"/>
          <w:b/>
          <w:bCs/>
          <w:sz w:val="22"/>
          <w:szCs w:val="22"/>
        </w:rPr>
      </w:pPr>
    </w:p>
    <w:p w:rsidR="00962011" w:rsidRPr="000C1EDF" w:rsidRDefault="00962011" w:rsidP="00962011">
      <w:pPr>
        <w:pStyle w:val="Default"/>
        <w:ind w:left="-454" w:right="-283"/>
        <w:jc w:val="both"/>
        <w:rPr>
          <w:rFonts w:ascii="Arial Narrow" w:hAnsi="Arial Narrow"/>
          <w:bCs/>
          <w:sz w:val="22"/>
          <w:szCs w:val="22"/>
          <w:lang w:val="es-CO"/>
        </w:rPr>
      </w:pPr>
      <w:r w:rsidRPr="000C1EDF">
        <w:rPr>
          <w:rFonts w:ascii="Arial Narrow" w:hAnsi="Arial Narrow"/>
          <w:b/>
          <w:bCs/>
          <w:sz w:val="22"/>
          <w:szCs w:val="22"/>
        </w:rPr>
        <w:t xml:space="preserve">Pregunta No. 12: </w:t>
      </w:r>
      <w:r w:rsidRPr="000C1EDF">
        <w:rPr>
          <w:rFonts w:ascii="Arial Narrow" w:hAnsi="Arial Narrow"/>
          <w:bCs/>
          <w:sz w:val="22"/>
          <w:szCs w:val="22"/>
          <w:lang w:val="es-CO"/>
        </w:rPr>
        <w:t>Con relación a los términos de la invitación de la referencia Subasta Inversa Electrónica No. 012/2012 solicitamos modificar  el cierre del proceso por la complejidad de cotización de los ítem</w:t>
      </w:r>
      <w:r w:rsidR="00A605EC" w:rsidRPr="000C1EDF">
        <w:rPr>
          <w:rFonts w:ascii="Arial Narrow" w:hAnsi="Arial Narrow"/>
          <w:bCs/>
          <w:sz w:val="22"/>
          <w:szCs w:val="22"/>
          <w:lang w:val="es-CO"/>
        </w:rPr>
        <w:t>s</w:t>
      </w:r>
      <w:r w:rsidRPr="000C1EDF">
        <w:rPr>
          <w:rFonts w:ascii="Arial Narrow" w:hAnsi="Arial Narrow"/>
          <w:bCs/>
          <w:sz w:val="22"/>
          <w:szCs w:val="22"/>
          <w:lang w:val="es-CO"/>
        </w:rPr>
        <w:t>.</w:t>
      </w:r>
    </w:p>
    <w:p w:rsidR="00962011" w:rsidRPr="000C1EDF" w:rsidRDefault="00962011" w:rsidP="00962011">
      <w:pPr>
        <w:pStyle w:val="Default"/>
        <w:ind w:left="-454" w:right="-283"/>
        <w:jc w:val="both"/>
        <w:rPr>
          <w:rFonts w:ascii="Arial Narrow" w:hAnsi="Arial Narrow"/>
          <w:bCs/>
          <w:sz w:val="22"/>
          <w:szCs w:val="22"/>
          <w:lang w:val="es-CO"/>
        </w:rPr>
      </w:pPr>
    </w:p>
    <w:p w:rsidR="00E76D5B" w:rsidRPr="000C1EDF" w:rsidRDefault="00962011" w:rsidP="00962011">
      <w:pPr>
        <w:pStyle w:val="Default"/>
        <w:ind w:left="-454" w:right="-283"/>
        <w:jc w:val="both"/>
        <w:rPr>
          <w:rFonts w:ascii="Arial Narrow" w:hAnsi="Arial Narrow"/>
          <w:bCs/>
          <w:sz w:val="22"/>
          <w:szCs w:val="22"/>
          <w:lang w:val="es-CO"/>
        </w:rPr>
      </w:pPr>
      <w:r w:rsidRPr="000C1EDF">
        <w:rPr>
          <w:rFonts w:ascii="Arial Narrow" w:hAnsi="Arial Narrow"/>
          <w:bCs/>
          <w:sz w:val="22"/>
          <w:szCs w:val="22"/>
          <w:lang w:val="es-CO"/>
        </w:rPr>
        <w:t>Lo anterior con el fin de dar cumplimiento a la ley 1150 de 2.007, la cual busca una mayor participación de oferentes en los procesos de contratación.</w:t>
      </w:r>
    </w:p>
    <w:p w:rsidR="00962011" w:rsidRPr="000C1EDF" w:rsidRDefault="00962011" w:rsidP="00962011">
      <w:pPr>
        <w:pStyle w:val="Default"/>
        <w:ind w:left="-454" w:right="-283"/>
        <w:jc w:val="both"/>
        <w:rPr>
          <w:rFonts w:ascii="Arial Narrow" w:hAnsi="Arial Narrow"/>
          <w:bCs/>
          <w:sz w:val="22"/>
          <w:szCs w:val="22"/>
          <w:lang w:val="es-CO"/>
        </w:rPr>
      </w:pPr>
    </w:p>
    <w:p w:rsidR="00962011" w:rsidRDefault="00962011" w:rsidP="00962011">
      <w:pPr>
        <w:pStyle w:val="Default"/>
        <w:ind w:left="-454" w:right="-283"/>
        <w:jc w:val="both"/>
        <w:rPr>
          <w:rFonts w:ascii="Arial Narrow" w:hAnsi="Arial Narrow"/>
          <w:b/>
          <w:sz w:val="22"/>
          <w:szCs w:val="22"/>
        </w:rPr>
      </w:pPr>
      <w:r w:rsidRPr="000C1EDF">
        <w:rPr>
          <w:rFonts w:ascii="Arial Narrow" w:hAnsi="Arial Narrow"/>
          <w:b/>
          <w:sz w:val="22"/>
          <w:szCs w:val="22"/>
        </w:rPr>
        <w:t xml:space="preserve">Respuesta: </w:t>
      </w:r>
      <w:r w:rsidRPr="000C1EDF">
        <w:rPr>
          <w:rFonts w:ascii="Arial Narrow" w:hAnsi="Arial Narrow"/>
          <w:sz w:val="22"/>
          <w:szCs w:val="22"/>
        </w:rPr>
        <w:t>Ver Respuesta No. 10 del presente formulario de preguntas y respuestas.</w:t>
      </w:r>
      <w:r>
        <w:rPr>
          <w:rFonts w:ascii="Arial Narrow" w:hAnsi="Arial Narrow"/>
          <w:b/>
          <w:sz w:val="22"/>
          <w:szCs w:val="22"/>
        </w:rPr>
        <w:t xml:space="preserve"> </w:t>
      </w:r>
    </w:p>
    <w:p w:rsidR="00EC7574" w:rsidRDefault="00EC7574" w:rsidP="00962011">
      <w:pPr>
        <w:pStyle w:val="Default"/>
        <w:ind w:left="-454" w:right="-283"/>
        <w:jc w:val="both"/>
        <w:rPr>
          <w:rFonts w:ascii="Arial Narrow" w:hAnsi="Arial Narrow"/>
          <w:sz w:val="22"/>
          <w:szCs w:val="22"/>
          <w:lang w:val="es-CO"/>
        </w:rPr>
      </w:pPr>
    </w:p>
    <w:p w:rsidR="00EC7574" w:rsidRPr="00A84711" w:rsidRDefault="00EC7574" w:rsidP="00EC7574">
      <w:pPr>
        <w:pStyle w:val="Default"/>
        <w:ind w:left="-454" w:right="-283"/>
        <w:jc w:val="both"/>
        <w:rPr>
          <w:rFonts w:ascii="Arial Narrow" w:hAnsi="Arial Narrow"/>
          <w:b/>
          <w:bCs/>
          <w:sz w:val="22"/>
          <w:szCs w:val="22"/>
        </w:rPr>
      </w:pPr>
      <w:r w:rsidRPr="00A84711">
        <w:rPr>
          <w:rFonts w:ascii="Arial Narrow" w:hAnsi="Arial Narrow"/>
          <w:b/>
          <w:bCs/>
          <w:sz w:val="22"/>
          <w:szCs w:val="22"/>
        </w:rPr>
        <w:t xml:space="preserve">OBSERVACIONES PRESENTADAS POR LA SOCIEDAD </w:t>
      </w:r>
      <w:r>
        <w:rPr>
          <w:rFonts w:ascii="Arial Narrow" w:hAnsi="Arial Narrow"/>
          <w:b/>
          <w:bCs/>
          <w:sz w:val="22"/>
          <w:szCs w:val="22"/>
          <w:lang w:val="es-CO"/>
        </w:rPr>
        <w:t>UNIPLES</w:t>
      </w:r>
      <w:r w:rsidRPr="00A84711">
        <w:rPr>
          <w:rFonts w:ascii="Arial Narrow" w:hAnsi="Arial Narrow"/>
          <w:b/>
          <w:bCs/>
          <w:sz w:val="22"/>
          <w:szCs w:val="22"/>
          <w:lang w:val="es-CO"/>
        </w:rPr>
        <w:t xml:space="preserve"> </w:t>
      </w:r>
      <w:r w:rsidRPr="00A84711">
        <w:rPr>
          <w:rFonts w:ascii="Arial Narrow" w:hAnsi="Arial Narrow"/>
          <w:b/>
          <w:bCs/>
          <w:sz w:val="22"/>
          <w:szCs w:val="22"/>
        </w:rPr>
        <w:t>AL PLIEGO DE CONDICIONES POR CORREO ELECTRÓNICO  EL DÍA</w:t>
      </w:r>
      <w:r>
        <w:rPr>
          <w:rFonts w:ascii="Arial Narrow" w:hAnsi="Arial Narrow"/>
          <w:b/>
          <w:bCs/>
          <w:sz w:val="22"/>
          <w:szCs w:val="22"/>
        </w:rPr>
        <w:t xml:space="preserve"> 26</w:t>
      </w:r>
      <w:r w:rsidRPr="00A84711">
        <w:rPr>
          <w:rFonts w:ascii="Arial Narrow" w:hAnsi="Arial Narrow"/>
          <w:b/>
          <w:bCs/>
          <w:sz w:val="22"/>
          <w:szCs w:val="22"/>
        </w:rPr>
        <w:t xml:space="preserve"> DE SEPTIEMBRE DE 2012:</w:t>
      </w:r>
    </w:p>
    <w:p w:rsidR="00EC7574" w:rsidRDefault="00EC7574" w:rsidP="00EC7574">
      <w:pPr>
        <w:pStyle w:val="Default"/>
        <w:ind w:left="-454" w:right="-283"/>
        <w:jc w:val="both"/>
        <w:rPr>
          <w:rFonts w:ascii="Arial Narrow" w:hAnsi="Arial Narrow"/>
          <w:b/>
          <w:bCs/>
          <w:sz w:val="22"/>
          <w:szCs w:val="22"/>
        </w:rPr>
      </w:pPr>
    </w:p>
    <w:p w:rsidR="00EC7574" w:rsidRPr="00EC7574" w:rsidRDefault="00EC7574" w:rsidP="00EC7574">
      <w:pPr>
        <w:pStyle w:val="Default"/>
        <w:ind w:left="-454" w:right="-283"/>
        <w:jc w:val="both"/>
        <w:rPr>
          <w:rFonts w:ascii="Arial Narrow" w:hAnsi="Arial Narrow"/>
          <w:bCs/>
          <w:sz w:val="22"/>
          <w:szCs w:val="22"/>
          <w:lang w:val="es-CO"/>
        </w:rPr>
      </w:pPr>
      <w:r w:rsidRPr="00EC7574">
        <w:rPr>
          <w:rFonts w:ascii="Arial Narrow" w:hAnsi="Arial Narrow"/>
          <w:b/>
          <w:bCs/>
          <w:sz w:val="22"/>
          <w:szCs w:val="22"/>
        </w:rPr>
        <w:t>Pregunta No. 13:</w:t>
      </w:r>
      <w:r>
        <w:rPr>
          <w:rFonts w:ascii="Arial Narrow" w:hAnsi="Arial Narrow"/>
          <w:b/>
          <w:bCs/>
          <w:sz w:val="22"/>
          <w:szCs w:val="22"/>
        </w:rPr>
        <w:t xml:space="preserve"> </w:t>
      </w:r>
      <w:r w:rsidRPr="00EC7574">
        <w:rPr>
          <w:rFonts w:ascii="Arial Narrow" w:hAnsi="Arial Narrow"/>
          <w:bCs/>
          <w:sz w:val="22"/>
          <w:szCs w:val="22"/>
          <w:lang w:val="es-CO"/>
        </w:rPr>
        <w:t>De acuerdo al pliego de condiciones a Folio 52 anexo 2ª ficha técnica nos permitimos manifestar la siguiente inquietud:</w:t>
      </w:r>
    </w:p>
    <w:p w:rsidR="00EC7574" w:rsidRPr="00EC7574" w:rsidRDefault="00EC7574" w:rsidP="00EC7574">
      <w:pPr>
        <w:pStyle w:val="Default"/>
        <w:ind w:left="-454" w:right="-283"/>
        <w:jc w:val="both"/>
        <w:rPr>
          <w:rFonts w:ascii="Arial Narrow" w:hAnsi="Arial Narrow"/>
          <w:bCs/>
          <w:sz w:val="22"/>
          <w:szCs w:val="22"/>
          <w:lang w:val="es-CO"/>
        </w:rPr>
      </w:pPr>
      <w:r w:rsidRPr="00EC7574">
        <w:rPr>
          <w:rFonts w:ascii="Arial Narrow" w:hAnsi="Arial Narrow"/>
          <w:bCs/>
          <w:sz w:val="22"/>
          <w:szCs w:val="22"/>
          <w:lang w:val="es-CO"/>
        </w:rPr>
        <w:t> </w:t>
      </w:r>
    </w:p>
    <w:p w:rsidR="00EC7574" w:rsidRDefault="00EC7574" w:rsidP="00EC7574">
      <w:pPr>
        <w:pStyle w:val="Default"/>
        <w:ind w:left="-454" w:right="-283"/>
        <w:jc w:val="both"/>
        <w:rPr>
          <w:rFonts w:ascii="Arial Narrow" w:hAnsi="Arial Narrow"/>
          <w:bCs/>
          <w:sz w:val="22"/>
          <w:szCs w:val="22"/>
          <w:lang w:val="es-CO"/>
        </w:rPr>
      </w:pPr>
      <w:r w:rsidRPr="00EC7574">
        <w:rPr>
          <w:rFonts w:ascii="Arial Narrow" w:hAnsi="Arial Narrow"/>
          <w:bCs/>
          <w:sz w:val="22"/>
          <w:szCs w:val="22"/>
          <w:lang w:val="es-CO"/>
        </w:rPr>
        <w:t>Para los Elementos que en la casilla de marca sugerida la entidad registra como N/A, el proponente puede ofertar cualquier tipo de marca</w:t>
      </w:r>
      <w:r>
        <w:rPr>
          <w:rFonts w:ascii="Arial Narrow" w:hAnsi="Arial Narrow"/>
          <w:bCs/>
          <w:sz w:val="22"/>
          <w:szCs w:val="22"/>
          <w:lang w:val="es-CO"/>
        </w:rPr>
        <w:t>.</w:t>
      </w:r>
    </w:p>
    <w:p w:rsidR="00EC7574" w:rsidRDefault="00EC7574" w:rsidP="00EC7574">
      <w:pPr>
        <w:pStyle w:val="Default"/>
        <w:ind w:left="-454" w:right="-283"/>
        <w:jc w:val="both"/>
        <w:rPr>
          <w:rFonts w:ascii="Arial Narrow" w:hAnsi="Arial Narrow"/>
          <w:bCs/>
          <w:sz w:val="22"/>
          <w:szCs w:val="22"/>
          <w:lang w:val="es-CO"/>
        </w:rPr>
      </w:pPr>
    </w:p>
    <w:p w:rsidR="00EC7574" w:rsidRDefault="00EC7574" w:rsidP="00EC7574">
      <w:pPr>
        <w:pStyle w:val="Default"/>
        <w:ind w:left="-454" w:right="-283"/>
        <w:jc w:val="both"/>
        <w:rPr>
          <w:rFonts w:ascii="Arial Narrow" w:hAnsi="Arial Narrow"/>
          <w:b/>
          <w:sz w:val="22"/>
          <w:szCs w:val="22"/>
        </w:rPr>
      </w:pPr>
      <w:r w:rsidRPr="00EC7574">
        <w:rPr>
          <w:rFonts w:ascii="Arial Narrow" w:hAnsi="Arial Narrow"/>
          <w:b/>
          <w:sz w:val="22"/>
          <w:szCs w:val="22"/>
        </w:rPr>
        <w:t>Respuesta</w:t>
      </w:r>
      <w:r w:rsidRPr="007F4EC7">
        <w:rPr>
          <w:rFonts w:ascii="Arial Narrow" w:hAnsi="Arial Narrow"/>
          <w:b/>
          <w:sz w:val="22"/>
          <w:szCs w:val="22"/>
        </w:rPr>
        <w:t xml:space="preserve">: </w:t>
      </w:r>
      <w:r w:rsidRPr="007F4EC7">
        <w:rPr>
          <w:rFonts w:ascii="Arial Narrow" w:hAnsi="Arial Narrow"/>
          <w:sz w:val="22"/>
          <w:szCs w:val="22"/>
        </w:rPr>
        <w:t>El oferente al presentar la oferta económica ANEXO No. 4 del pliego de condiciones, debe diligenciar la marca que ofrece de cada bien allí discriminado, en los ítems donde se establece que la marca N/A él proponente</w:t>
      </w:r>
      <w:r w:rsidRPr="007F4EC7">
        <w:rPr>
          <w:rFonts w:ascii="Arial Narrow" w:hAnsi="Arial Narrow"/>
          <w:b/>
          <w:sz w:val="22"/>
          <w:szCs w:val="22"/>
        </w:rPr>
        <w:t xml:space="preserve"> </w:t>
      </w:r>
      <w:r w:rsidRPr="007F4EC7">
        <w:rPr>
          <w:rFonts w:ascii="Arial Narrow" w:hAnsi="Arial Narrow"/>
          <w:sz w:val="22"/>
          <w:szCs w:val="22"/>
        </w:rPr>
        <w:t>deberá ofertar cualquier tipo de marca siempre y cuando cumpla con las especificaciones técnicas establecida en la ficha técnica.</w:t>
      </w:r>
      <w:r>
        <w:rPr>
          <w:rFonts w:ascii="Arial Narrow" w:hAnsi="Arial Narrow"/>
          <w:b/>
          <w:sz w:val="22"/>
          <w:szCs w:val="22"/>
        </w:rPr>
        <w:t xml:space="preserve"> </w:t>
      </w:r>
    </w:p>
    <w:p w:rsidR="00EC7574" w:rsidRDefault="00EC7574" w:rsidP="00EC7574">
      <w:pPr>
        <w:pStyle w:val="Default"/>
        <w:ind w:left="-454" w:right="-283"/>
        <w:jc w:val="both"/>
        <w:rPr>
          <w:rFonts w:ascii="Arial Narrow" w:hAnsi="Arial Narrow"/>
          <w:sz w:val="22"/>
          <w:szCs w:val="22"/>
        </w:rPr>
      </w:pPr>
    </w:p>
    <w:p w:rsidR="00EC7574" w:rsidRDefault="00EC7574" w:rsidP="00EC7574">
      <w:pPr>
        <w:pStyle w:val="Default"/>
        <w:ind w:left="-454" w:right="-283"/>
        <w:jc w:val="both"/>
        <w:rPr>
          <w:rFonts w:ascii="Arial Narrow" w:hAnsi="Arial Narrow"/>
          <w:bCs/>
          <w:sz w:val="22"/>
          <w:szCs w:val="22"/>
          <w:lang w:val="es-CO"/>
        </w:rPr>
      </w:pPr>
      <w:r w:rsidRPr="00EC7574">
        <w:rPr>
          <w:rFonts w:ascii="Arial Narrow" w:hAnsi="Arial Narrow"/>
          <w:b/>
          <w:bCs/>
          <w:sz w:val="22"/>
          <w:szCs w:val="22"/>
        </w:rPr>
        <w:t>Pregunta No. 1</w:t>
      </w:r>
      <w:r>
        <w:rPr>
          <w:rFonts w:ascii="Arial Narrow" w:hAnsi="Arial Narrow"/>
          <w:b/>
          <w:bCs/>
          <w:sz w:val="22"/>
          <w:szCs w:val="22"/>
        </w:rPr>
        <w:t>4</w:t>
      </w:r>
      <w:r w:rsidRPr="00EC7574">
        <w:rPr>
          <w:rFonts w:ascii="Arial Narrow" w:hAnsi="Arial Narrow"/>
          <w:b/>
          <w:bCs/>
          <w:sz w:val="22"/>
          <w:szCs w:val="22"/>
        </w:rPr>
        <w:t>:</w:t>
      </w:r>
      <w:r>
        <w:rPr>
          <w:rFonts w:ascii="Arial Narrow" w:hAnsi="Arial Narrow"/>
          <w:b/>
          <w:bCs/>
          <w:sz w:val="22"/>
          <w:szCs w:val="22"/>
        </w:rPr>
        <w:t xml:space="preserve"> </w:t>
      </w:r>
      <w:r w:rsidRPr="00EC7574">
        <w:rPr>
          <w:rFonts w:ascii="Arial Narrow" w:hAnsi="Arial Narrow"/>
          <w:bCs/>
          <w:sz w:val="22"/>
          <w:szCs w:val="22"/>
          <w:lang w:val="es-CO"/>
        </w:rPr>
        <w:t>Para los elementos que la entidad establece más de una marca podemos modifica</w:t>
      </w:r>
      <w:r>
        <w:rPr>
          <w:rFonts w:ascii="Arial Narrow" w:hAnsi="Arial Narrow"/>
          <w:bCs/>
          <w:sz w:val="22"/>
          <w:szCs w:val="22"/>
          <w:lang w:val="es-CO"/>
        </w:rPr>
        <w:t xml:space="preserve">r el formato y dejar una sola.? </w:t>
      </w:r>
      <w:r w:rsidRPr="00EC7574">
        <w:rPr>
          <w:rFonts w:ascii="Arial Narrow" w:hAnsi="Arial Narrow"/>
          <w:bCs/>
          <w:sz w:val="22"/>
          <w:szCs w:val="22"/>
          <w:lang w:val="es-CO"/>
        </w:rPr>
        <w:t xml:space="preserve">Esta inquietud nos surge  teniendo en cuenta que a Folio 43   la entidad establece que se rechazara la propuesta que modifique </w:t>
      </w:r>
      <w:r w:rsidR="00FA757A" w:rsidRPr="00EC7574">
        <w:rPr>
          <w:rFonts w:ascii="Arial Narrow" w:hAnsi="Arial Narrow"/>
          <w:bCs/>
          <w:sz w:val="22"/>
          <w:szCs w:val="22"/>
          <w:lang w:val="es-CO"/>
        </w:rPr>
        <w:t>la información contenida</w:t>
      </w:r>
      <w:r w:rsidRPr="00EC7574">
        <w:rPr>
          <w:rFonts w:ascii="Arial Narrow" w:hAnsi="Arial Narrow"/>
          <w:bCs/>
          <w:sz w:val="22"/>
          <w:szCs w:val="22"/>
          <w:lang w:val="es-CO"/>
        </w:rPr>
        <w:t xml:space="preserve"> en este anexo</w:t>
      </w:r>
      <w:r w:rsidR="00F27171">
        <w:rPr>
          <w:rFonts w:ascii="Arial Narrow" w:hAnsi="Arial Narrow"/>
          <w:bCs/>
          <w:sz w:val="22"/>
          <w:szCs w:val="22"/>
          <w:lang w:val="es-CO"/>
        </w:rPr>
        <w:t>.</w:t>
      </w:r>
    </w:p>
    <w:p w:rsidR="00F27171" w:rsidRDefault="00F27171" w:rsidP="00EC7574">
      <w:pPr>
        <w:pStyle w:val="Default"/>
        <w:ind w:left="-454" w:right="-283"/>
        <w:jc w:val="both"/>
        <w:rPr>
          <w:rFonts w:ascii="Arial Narrow" w:hAnsi="Arial Narrow"/>
          <w:bCs/>
          <w:sz w:val="22"/>
          <w:szCs w:val="22"/>
          <w:lang w:val="es-CO"/>
        </w:rPr>
      </w:pPr>
    </w:p>
    <w:p w:rsidR="00FA757A" w:rsidRDefault="00F27171" w:rsidP="00EC7574">
      <w:pPr>
        <w:pStyle w:val="Default"/>
        <w:ind w:left="-454" w:right="-283"/>
        <w:jc w:val="both"/>
        <w:rPr>
          <w:rFonts w:ascii="Arial Narrow" w:hAnsi="Arial Narrow"/>
          <w:sz w:val="22"/>
          <w:szCs w:val="22"/>
        </w:rPr>
      </w:pPr>
      <w:r w:rsidRPr="00EC7574">
        <w:rPr>
          <w:rFonts w:ascii="Arial Narrow" w:hAnsi="Arial Narrow"/>
          <w:b/>
          <w:sz w:val="22"/>
          <w:szCs w:val="22"/>
        </w:rPr>
        <w:t>Respuesta:</w:t>
      </w:r>
      <w:r>
        <w:rPr>
          <w:rFonts w:ascii="Arial Narrow" w:hAnsi="Arial Narrow"/>
          <w:b/>
          <w:sz w:val="22"/>
          <w:szCs w:val="22"/>
        </w:rPr>
        <w:t xml:space="preserve"> </w:t>
      </w:r>
      <w:r w:rsidR="00FA757A" w:rsidRPr="00FA757A">
        <w:rPr>
          <w:rFonts w:ascii="Arial Narrow" w:hAnsi="Arial Narrow"/>
          <w:sz w:val="22"/>
          <w:szCs w:val="22"/>
        </w:rPr>
        <w:t>El pliego señala las condiciones técnicas del objeto del contrato.</w:t>
      </w:r>
    </w:p>
    <w:p w:rsidR="00FA757A" w:rsidRDefault="00FA757A" w:rsidP="00EC7574">
      <w:pPr>
        <w:pStyle w:val="Default"/>
        <w:ind w:left="-454" w:right="-283"/>
        <w:jc w:val="both"/>
        <w:rPr>
          <w:rFonts w:ascii="Arial Narrow" w:hAnsi="Arial Narrow"/>
          <w:b/>
          <w:sz w:val="22"/>
          <w:szCs w:val="22"/>
        </w:rPr>
      </w:pPr>
    </w:p>
    <w:p w:rsidR="00FA757A" w:rsidRPr="00FA757A" w:rsidRDefault="00FA757A" w:rsidP="00EC7574">
      <w:pPr>
        <w:pStyle w:val="Default"/>
        <w:ind w:left="-454" w:right="-283"/>
        <w:jc w:val="both"/>
        <w:rPr>
          <w:rFonts w:ascii="Arial Narrow" w:hAnsi="Arial Narrow"/>
          <w:sz w:val="22"/>
          <w:szCs w:val="22"/>
        </w:rPr>
      </w:pPr>
      <w:r w:rsidRPr="00FA757A">
        <w:rPr>
          <w:rFonts w:ascii="Arial Narrow" w:hAnsi="Arial Narrow"/>
          <w:sz w:val="22"/>
          <w:szCs w:val="22"/>
        </w:rPr>
        <w:lastRenderedPageBreak/>
        <w:t xml:space="preserve">El anexo 2A </w:t>
      </w:r>
      <w:r>
        <w:rPr>
          <w:rFonts w:ascii="Arial Narrow" w:hAnsi="Arial Narrow"/>
          <w:sz w:val="22"/>
          <w:szCs w:val="22"/>
        </w:rPr>
        <w:t xml:space="preserve">del pliego de condiciones, </w:t>
      </w:r>
      <w:r w:rsidRPr="00FA757A">
        <w:rPr>
          <w:rFonts w:ascii="Arial Narrow" w:hAnsi="Arial Narrow"/>
          <w:sz w:val="22"/>
          <w:szCs w:val="22"/>
        </w:rPr>
        <w:t>es la ficha técnica de</w:t>
      </w:r>
      <w:r>
        <w:rPr>
          <w:rFonts w:ascii="Arial Narrow" w:hAnsi="Arial Narrow"/>
          <w:sz w:val="22"/>
          <w:szCs w:val="22"/>
        </w:rPr>
        <w:t xml:space="preserve"> los bienes que se debe señalar en cumplimiento a lo exigido el en Decreto 734 de 2012 en relación a la modalidad de selección abreviada subasta inversa.</w:t>
      </w:r>
    </w:p>
    <w:p w:rsidR="00FA757A" w:rsidRDefault="00FA757A" w:rsidP="00EC7574">
      <w:pPr>
        <w:pStyle w:val="Default"/>
        <w:ind w:left="-454" w:right="-283"/>
        <w:jc w:val="both"/>
        <w:rPr>
          <w:rFonts w:ascii="Arial Narrow" w:hAnsi="Arial Narrow"/>
          <w:b/>
          <w:sz w:val="22"/>
          <w:szCs w:val="22"/>
        </w:rPr>
      </w:pPr>
    </w:p>
    <w:p w:rsidR="00827A1C" w:rsidRDefault="00FA757A" w:rsidP="00827A1C">
      <w:pPr>
        <w:pStyle w:val="Default"/>
        <w:ind w:left="-454" w:right="-283"/>
        <w:jc w:val="both"/>
        <w:rPr>
          <w:rFonts w:ascii="Arial Narrow" w:hAnsi="Arial Narrow"/>
          <w:sz w:val="22"/>
          <w:szCs w:val="22"/>
        </w:rPr>
      </w:pPr>
      <w:r w:rsidRPr="00FA757A">
        <w:rPr>
          <w:rFonts w:ascii="Arial Narrow" w:hAnsi="Arial Narrow"/>
          <w:sz w:val="22"/>
          <w:szCs w:val="22"/>
        </w:rPr>
        <w:t xml:space="preserve">El anexo No. 4 </w:t>
      </w:r>
      <w:r w:rsidRPr="00EC7574">
        <w:rPr>
          <w:rFonts w:ascii="Arial Narrow" w:hAnsi="Arial Narrow"/>
          <w:sz w:val="22"/>
          <w:szCs w:val="22"/>
        </w:rPr>
        <w:t>oferta económica</w:t>
      </w:r>
      <w:r>
        <w:rPr>
          <w:rFonts w:ascii="Arial Narrow" w:hAnsi="Arial Narrow"/>
          <w:sz w:val="22"/>
          <w:szCs w:val="22"/>
        </w:rPr>
        <w:t xml:space="preserve">, es el ofrecimiento económico de cada uno de los bienes relacionados en la ficha técnica, con su respectiva marca que Ud. debe ofrecer. </w:t>
      </w:r>
    </w:p>
    <w:p w:rsidR="00827A1C" w:rsidRDefault="00827A1C" w:rsidP="00827A1C">
      <w:pPr>
        <w:pStyle w:val="Default"/>
        <w:ind w:left="-454" w:right="-283"/>
        <w:jc w:val="both"/>
        <w:rPr>
          <w:rFonts w:ascii="Arial Narrow" w:hAnsi="Arial Narrow"/>
          <w:sz w:val="22"/>
          <w:szCs w:val="22"/>
        </w:rPr>
      </w:pPr>
    </w:p>
    <w:p w:rsidR="00827A1C" w:rsidRDefault="00FA757A" w:rsidP="00827A1C">
      <w:pPr>
        <w:pStyle w:val="Default"/>
        <w:ind w:left="-454" w:right="-283"/>
        <w:jc w:val="both"/>
        <w:rPr>
          <w:rStyle w:val="FontStyle65"/>
          <w:i/>
          <w:sz w:val="20"/>
          <w:szCs w:val="20"/>
          <w:lang w:val="es-ES_tradnl" w:eastAsia="es-ES_tradnl"/>
        </w:rPr>
      </w:pPr>
      <w:r w:rsidRPr="00827A1C">
        <w:rPr>
          <w:rFonts w:ascii="Arial Narrow" w:hAnsi="Arial Narrow"/>
          <w:sz w:val="22"/>
          <w:szCs w:val="22"/>
        </w:rPr>
        <w:t>Por lo anterior, es preciso aclararle al observante que la causal de rechazo discriminada a folio 43 del pliego de condiciones, es imputable al anexo técnico No. 2 especificaciones técnicas mínimas excluyentes el cual establece:</w:t>
      </w:r>
      <w:r>
        <w:rPr>
          <w:sz w:val="22"/>
          <w:szCs w:val="22"/>
        </w:rPr>
        <w:t xml:space="preserve"> </w:t>
      </w:r>
      <w:r w:rsidRPr="00827A1C">
        <w:rPr>
          <w:i/>
          <w:sz w:val="20"/>
          <w:szCs w:val="20"/>
        </w:rPr>
        <w:t>(…)</w:t>
      </w:r>
      <w:r w:rsidR="00827A1C" w:rsidRPr="00827A1C">
        <w:rPr>
          <w:i/>
          <w:sz w:val="20"/>
          <w:szCs w:val="20"/>
        </w:rPr>
        <w:t xml:space="preserve"> </w:t>
      </w:r>
      <w:r w:rsidRPr="00827A1C">
        <w:rPr>
          <w:rStyle w:val="FontStyle66"/>
          <w:i/>
          <w:sz w:val="20"/>
          <w:szCs w:val="20"/>
          <w:lang w:val="es-ES_tradnl" w:eastAsia="es-ES_tradnl"/>
        </w:rPr>
        <w:t xml:space="preserve">El proponente acreditará que los bienes y/o servicios ofrecidos cumplen con las especificaciones técnicas mínimas excluyentes exigidas en la descripción contenida en el Anexo Técnico No. 2 </w:t>
      </w:r>
      <w:r w:rsidRPr="00827A1C">
        <w:rPr>
          <w:rStyle w:val="FontStyle65"/>
          <w:i/>
          <w:sz w:val="20"/>
          <w:szCs w:val="20"/>
          <w:u w:val="single"/>
          <w:lang w:val="es-ES_tradnl" w:eastAsia="es-ES_tradnl"/>
        </w:rPr>
        <w:t>"Especificaciones Técnicas Mínimas Excluyentes"</w:t>
      </w:r>
      <w:r w:rsidRPr="00827A1C">
        <w:rPr>
          <w:rStyle w:val="FontStyle65"/>
          <w:i/>
          <w:sz w:val="20"/>
          <w:szCs w:val="20"/>
          <w:lang w:val="es-ES_tradnl" w:eastAsia="es-ES_tradnl"/>
        </w:rPr>
        <w:t xml:space="preserve"> </w:t>
      </w:r>
      <w:r w:rsidRPr="00827A1C">
        <w:rPr>
          <w:rStyle w:val="FontStyle66"/>
          <w:i/>
          <w:sz w:val="20"/>
          <w:szCs w:val="20"/>
          <w:lang w:val="es-ES_tradnl" w:eastAsia="es-ES_tradnl"/>
        </w:rPr>
        <w:t xml:space="preserve">del pliego de condiciones, </w:t>
      </w:r>
      <w:r w:rsidRPr="00827A1C">
        <w:rPr>
          <w:rStyle w:val="FontStyle65"/>
          <w:i/>
          <w:sz w:val="20"/>
          <w:szCs w:val="20"/>
          <w:lang w:val="es-ES_tradnl" w:eastAsia="es-ES_tradnl"/>
        </w:rPr>
        <w:t>PARA LO CUAL DEBERA PRESENTAR CON SU OFERTA DICHO ANEXO.</w:t>
      </w:r>
    </w:p>
    <w:p w:rsidR="00827A1C" w:rsidRDefault="00827A1C" w:rsidP="00827A1C">
      <w:pPr>
        <w:pStyle w:val="Default"/>
        <w:ind w:left="-454" w:right="-283"/>
        <w:jc w:val="both"/>
        <w:rPr>
          <w:rStyle w:val="FontStyle65"/>
          <w:i/>
          <w:sz w:val="20"/>
          <w:szCs w:val="20"/>
          <w:lang w:val="es-ES_tradnl" w:eastAsia="es-ES_tradnl"/>
        </w:rPr>
      </w:pPr>
    </w:p>
    <w:p w:rsidR="00FA757A" w:rsidRPr="00827A1C" w:rsidRDefault="00FA757A" w:rsidP="00827A1C">
      <w:pPr>
        <w:pStyle w:val="Default"/>
        <w:ind w:left="-454" w:right="-283"/>
        <w:jc w:val="both"/>
        <w:rPr>
          <w:rStyle w:val="FontStyle65"/>
          <w:rFonts w:cs="Arial"/>
          <w:b w:val="0"/>
          <w:bCs w:val="0"/>
        </w:rPr>
      </w:pPr>
      <w:r w:rsidRPr="00827A1C">
        <w:rPr>
          <w:rStyle w:val="FontStyle66"/>
          <w:i/>
          <w:sz w:val="20"/>
          <w:szCs w:val="20"/>
          <w:lang w:val="es-ES_tradnl" w:eastAsia="es-ES_tradnl"/>
        </w:rPr>
        <w:t xml:space="preserve">Es importante anotar, que la información contenida en el Anexo No.2 </w:t>
      </w:r>
      <w:r w:rsidRPr="00827A1C">
        <w:rPr>
          <w:rStyle w:val="FontStyle65"/>
          <w:i/>
          <w:sz w:val="20"/>
          <w:szCs w:val="20"/>
          <w:lang w:val="es-ES_tradnl" w:eastAsia="es-ES_tradnl"/>
        </w:rPr>
        <w:t xml:space="preserve">NO. </w:t>
      </w:r>
      <w:r w:rsidRPr="00827A1C">
        <w:rPr>
          <w:rStyle w:val="FontStyle66"/>
          <w:i/>
          <w:sz w:val="20"/>
          <w:szCs w:val="20"/>
          <w:lang w:val="es-ES_tradnl" w:eastAsia="es-ES_tradnl"/>
        </w:rPr>
        <w:t xml:space="preserve">puede ser modificada en ninguna forma por el oferente, ya que estas especificaciones técnicas son las mínimas excluyentes que exige la Entidad, que por tanto </w:t>
      </w:r>
      <w:r w:rsidRPr="00827A1C">
        <w:rPr>
          <w:rStyle w:val="FontStyle65"/>
          <w:i/>
          <w:sz w:val="20"/>
          <w:szCs w:val="20"/>
          <w:u w:val="single"/>
          <w:lang w:val="es-ES_tradnl" w:eastAsia="es-ES_tradnl"/>
        </w:rPr>
        <w:t>SON DE OBLIGATORIO CUMPLIMIENTO POR LOS OFERENTES Y DE NO LLEGARSE A INCLUIR COMPLETAMENTE IMPLICARA QUE LA OFERTA SEA RECHAZADA.</w:t>
      </w:r>
      <w:r w:rsidR="00827A1C" w:rsidRPr="00827A1C">
        <w:rPr>
          <w:rStyle w:val="FontStyle65"/>
          <w:b w:val="0"/>
          <w:i/>
          <w:sz w:val="20"/>
          <w:szCs w:val="20"/>
          <w:lang w:val="es-ES_tradnl" w:eastAsia="es-ES_tradnl"/>
        </w:rPr>
        <w:t>(…)</w:t>
      </w:r>
    </w:p>
    <w:p w:rsidR="00FA757A" w:rsidRPr="00FA757A" w:rsidRDefault="00FA757A" w:rsidP="00EC7574">
      <w:pPr>
        <w:pStyle w:val="Default"/>
        <w:ind w:left="-454" w:right="-283"/>
        <w:jc w:val="both"/>
        <w:rPr>
          <w:rFonts w:ascii="Arial Narrow" w:hAnsi="Arial Narrow"/>
          <w:sz w:val="22"/>
          <w:szCs w:val="22"/>
          <w:lang w:val="es-ES_tradnl"/>
        </w:rPr>
      </w:pPr>
    </w:p>
    <w:p w:rsidR="00E7320B" w:rsidRPr="00260F2A" w:rsidRDefault="00E7320B" w:rsidP="00260F2A">
      <w:pPr>
        <w:pStyle w:val="Default"/>
        <w:ind w:right="-283"/>
        <w:jc w:val="both"/>
        <w:rPr>
          <w:rFonts w:ascii="Arial Narrow" w:hAnsi="Arial Narrow"/>
          <w:bCs/>
          <w:sz w:val="20"/>
          <w:szCs w:val="20"/>
        </w:rPr>
      </w:pPr>
    </w:p>
    <w:p w:rsidR="00205972" w:rsidRDefault="00205972" w:rsidP="00E7320B">
      <w:pPr>
        <w:jc w:val="center"/>
        <w:rPr>
          <w:rFonts w:ascii="Arial Narrow" w:hAnsi="Arial Narrow"/>
          <w:b/>
          <w:sz w:val="20"/>
          <w:szCs w:val="20"/>
        </w:rPr>
      </w:pPr>
    </w:p>
    <w:p w:rsidR="00E768EF" w:rsidRDefault="00E768EF" w:rsidP="00E7320B">
      <w:pPr>
        <w:jc w:val="center"/>
        <w:rPr>
          <w:rFonts w:ascii="Arial Narrow" w:hAnsi="Arial Narrow"/>
          <w:b/>
          <w:sz w:val="20"/>
          <w:szCs w:val="20"/>
        </w:rPr>
      </w:pPr>
    </w:p>
    <w:p w:rsidR="00E768EF" w:rsidRDefault="00A3269B" w:rsidP="00E7320B">
      <w:pPr>
        <w:jc w:val="center"/>
        <w:rPr>
          <w:rFonts w:ascii="Arial Narrow" w:hAnsi="Arial Narrow"/>
          <w:b/>
          <w:sz w:val="20"/>
          <w:szCs w:val="20"/>
        </w:rPr>
      </w:pPr>
      <w:r>
        <w:rPr>
          <w:rFonts w:ascii="Arial Narrow" w:hAnsi="Arial Narrow"/>
          <w:b/>
          <w:sz w:val="20"/>
          <w:szCs w:val="20"/>
        </w:rPr>
        <w:t>ORIGINAL FIRMADO</w:t>
      </w:r>
    </w:p>
    <w:p w:rsidR="00205972" w:rsidRDefault="00205972" w:rsidP="00E7320B">
      <w:pPr>
        <w:jc w:val="center"/>
        <w:rPr>
          <w:rFonts w:ascii="Arial Narrow" w:hAnsi="Arial Narrow"/>
          <w:b/>
          <w:sz w:val="20"/>
          <w:szCs w:val="20"/>
        </w:rPr>
      </w:pPr>
    </w:p>
    <w:p w:rsidR="00E7320B" w:rsidRPr="00260F2A" w:rsidRDefault="00E7320B" w:rsidP="00E7320B">
      <w:pPr>
        <w:jc w:val="center"/>
        <w:rPr>
          <w:rFonts w:ascii="Arial Narrow" w:hAnsi="Arial Narrow"/>
          <w:b/>
          <w:sz w:val="20"/>
          <w:szCs w:val="20"/>
        </w:rPr>
      </w:pPr>
      <w:r w:rsidRPr="00260F2A">
        <w:rPr>
          <w:rFonts w:ascii="Arial Narrow" w:hAnsi="Arial Narrow"/>
          <w:b/>
          <w:sz w:val="20"/>
          <w:szCs w:val="20"/>
        </w:rPr>
        <w:t>DIEGO FERNANDO FONNEGRA VELEZ</w:t>
      </w:r>
    </w:p>
    <w:p w:rsidR="00E7320B" w:rsidRPr="00260F2A" w:rsidRDefault="00E7320B" w:rsidP="00E7320B">
      <w:pPr>
        <w:jc w:val="center"/>
        <w:rPr>
          <w:rFonts w:ascii="Arial Narrow" w:hAnsi="Arial Narrow"/>
          <w:sz w:val="20"/>
          <w:szCs w:val="20"/>
        </w:rPr>
      </w:pPr>
      <w:r w:rsidRPr="00260F2A">
        <w:rPr>
          <w:rFonts w:ascii="Arial Narrow" w:hAnsi="Arial Narrow"/>
          <w:sz w:val="20"/>
          <w:szCs w:val="20"/>
        </w:rPr>
        <w:t xml:space="preserve">Jefe de la Oficina Asesora Jurídica Interna </w:t>
      </w:r>
    </w:p>
    <w:p w:rsidR="00E7320B" w:rsidRDefault="00E7320B" w:rsidP="00E7320B">
      <w:pPr>
        <w:ind w:left="-426"/>
        <w:rPr>
          <w:rFonts w:ascii="Arial" w:hAnsi="Arial" w:cs="Arial"/>
          <w:sz w:val="12"/>
          <w:szCs w:val="12"/>
        </w:rPr>
      </w:pPr>
    </w:p>
    <w:p w:rsidR="000C1EDF" w:rsidRDefault="00E7320B" w:rsidP="00E7320B">
      <w:pPr>
        <w:ind w:left="-426"/>
        <w:rPr>
          <w:rFonts w:ascii="Arial" w:hAnsi="Arial" w:cs="Arial"/>
          <w:sz w:val="12"/>
          <w:szCs w:val="12"/>
        </w:rPr>
      </w:pPr>
      <w:r w:rsidRPr="00E6118B">
        <w:rPr>
          <w:rFonts w:ascii="Arial" w:hAnsi="Arial" w:cs="Arial"/>
          <w:sz w:val="12"/>
          <w:szCs w:val="12"/>
        </w:rPr>
        <w:t>Revisó: Ivett Lorena Sanabria Gaitán – Coordinadora Grupo Interno de Trabajo de Licitaciones y Contratos</w:t>
      </w:r>
      <w:r w:rsidR="000C1EDF">
        <w:rPr>
          <w:rFonts w:ascii="Arial" w:hAnsi="Arial" w:cs="Arial"/>
          <w:sz w:val="12"/>
          <w:szCs w:val="12"/>
        </w:rPr>
        <w:t>.</w:t>
      </w:r>
    </w:p>
    <w:p w:rsidR="00E7320B" w:rsidRPr="00E6118B" w:rsidRDefault="000C1EDF" w:rsidP="00E7320B">
      <w:pPr>
        <w:ind w:left="-426"/>
        <w:rPr>
          <w:rFonts w:ascii="Arial" w:hAnsi="Arial" w:cs="Arial"/>
          <w:sz w:val="12"/>
          <w:szCs w:val="12"/>
        </w:rPr>
      </w:pPr>
      <w:r>
        <w:rPr>
          <w:rFonts w:ascii="Arial" w:hAnsi="Arial" w:cs="Arial"/>
          <w:sz w:val="12"/>
          <w:szCs w:val="12"/>
        </w:rPr>
        <w:t>Vto Bno: Edgar Martínez García. Coordinador de Servicios Generales.</w:t>
      </w:r>
      <w:r w:rsidR="00E7320B" w:rsidRPr="00E6118B">
        <w:rPr>
          <w:rFonts w:ascii="Arial" w:hAnsi="Arial" w:cs="Arial"/>
          <w:sz w:val="12"/>
          <w:szCs w:val="12"/>
        </w:rPr>
        <w:t xml:space="preserve"> </w:t>
      </w:r>
    </w:p>
    <w:p w:rsidR="00E7320B" w:rsidRDefault="00E7320B" w:rsidP="00E7320B">
      <w:pPr>
        <w:pStyle w:val="Sinespaciado"/>
        <w:ind w:left="-426" w:right="616"/>
        <w:rPr>
          <w:rFonts w:ascii="Arial" w:hAnsi="Arial" w:cs="Arial"/>
          <w:sz w:val="12"/>
          <w:szCs w:val="12"/>
        </w:rPr>
      </w:pPr>
      <w:r w:rsidRPr="00E6118B">
        <w:rPr>
          <w:rFonts w:ascii="Arial" w:hAnsi="Arial" w:cs="Arial"/>
          <w:sz w:val="12"/>
          <w:szCs w:val="12"/>
        </w:rPr>
        <w:t xml:space="preserve">Elaboró: </w:t>
      </w:r>
      <w:r>
        <w:rPr>
          <w:rFonts w:ascii="Arial" w:hAnsi="Arial" w:cs="Arial"/>
          <w:sz w:val="12"/>
          <w:szCs w:val="12"/>
        </w:rPr>
        <w:t>Orlando Acosta Oñate – Asesor</w:t>
      </w:r>
      <w:r w:rsidRPr="00E6118B">
        <w:rPr>
          <w:rFonts w:ascii="Arial" w:hAnsi="Arial" w:cs="Arial"/>
          <w:sz w:val="12"/>
          <w:szCs w:val="12"/>
        </w:rPr>
        <w:t xml:space="preserve"> Grupo Interno de Trabajo de Licitaciones y Contratos </w:t>
      </w:r>
    </w:p>
    <w:p w:rsidR="007E2971" w:rsidRDefault="007E2971" w:rsidP="009C09B8">
      <w:pPr>
        <w:pStyle w:val="Sinespaciado"/>
        <w:ind w:left="-426" w:right="616"/>
        <w:jc w:val="center"/>
        <w:rPr>
          <w:rFonts w:ascii="Arial" w:hAnsi="Arial" w:cs="Arial"/>
          <w:sz w:val="24"/>
          <w:szCs w:val="24"/>
        </w:rPr>
      </w:pPr>
    </w:p>
    <w:p w:rsidR="007E2971" w:rsidRDefault="007E2971" w:rsidP="009C09B8">
      <w:pPr>
        <w:pStyle w:val="Sinespaciado"/>
        <w:ind w:left="-426" w:right="616"/>
        <w:jc w:val="center"/>
        <w:rPr>
          <w:rFonts w:ascii="Arial" w:hAnsi="Arial" w:cs="Arial"/>
          <w:sz w:val="24"/>
          <w:szCs w:val="24"/>
        </w:rPr>
      </w:pPr>
    </w:p>
    <w:p w:rsidR="007E2971" w:rsidRDefault="007E2971" w:rsidP="009C09B8">
      <w:pPr>
        <w:pStyle w:val="Sinespaciado"/>
        <w:ind w:left="-426" w:right="616"/>
        <w:jc w:val="center"/>
        <w:rPr>
          <w:rFonts w:ascii="Arial" w:hAnsi="Arial" w:cs="Arial"/>
          <w:sz w:val="24"/>
          <w:szCs w:val="24"/>
        </w:rPr>
      </w:pPr>
    </w:p>
    <w:p w:rsidR="007E2971" w:rsidRDefault="007E2971" w:rsidP="009C09B8">
      <w:pPr>
        <w:pStyle w:val="Sinespaciado"/>
        <w:ind w:left="-426" w:right="616"/>
        <w:jc w:val="center"/>
        <w:rPr>
          <w:rFonts w:ascii="Arial" w:hAnsi="Arial" w:cs="Arial"/>
          <w:sz w:val="24"/>
          <w:szCs w:val="24"/>
        </w:rPr>
      </w:pPr>
    </w:p>
    <w:p w:rsidR="00962011" w:rsidRDefault="00962011" w:rsidP="009C09B8">
      <w:pPr>
        <w:pStyle w:val="Sinespaciado"/>
        <w:ind w:left="-426" w:right="616"/>
        <w:jc w:val="center"/>
        <w:rPr>
          <w:rFonts w:ascii="Arial" w:hAnsi="Arial" w:cs="Arial"/>
          <w:sz w:val="24"/>
          <w:szCs w:val="24"/>
        </w:rPr>
      </w:pPr>
    </w:p>
    <w:p w:rsidR="00962011" w:rsidRDefault="00962011" w:rsidP="009C09B8">
      <w:pPr>
        <w:pStyle w:val="Sinespaciado"/>
        <w:ind w:left="-426" w:right="616"/>
        <w:jc w:val="center"/>
        <w:rPr>
          <w:rFonts w:ascii="Arial" w:hAnsi="Arial" w:cs="Arial"/>
          <w:sz w:val="24"/>
          <w:szCs w:val="24"/>
        </w:rPr>
      </w:pPr>
    </w:p>
    <w:p w:rsidR="00962011" w:rsidRDefault="00962011" w:rsidP="009C09B8">
      <w:pPr>
        <w:pStyle w:val="Sinespaciado"/>
        <w:ind w:left="-426" w:right="616"/>
        <w:jc w:val="center"/>
        <w:rPr>
          <w:rFonts w:ascii="Arial" w:hAnsi="Arial" w:cs="Arial"/>
          <w:sz w:val="24"/>
          <w:szCs w:val="24"/>
        </w:rPr>
      </w:pPr>
    </w:p>
    <w:p w:rsidR="007E2971" w:rsidRDefault="007E2971" w:rsidP="009C09B8">
      <w:pPr>
        <w:pStyle w:val="Sinespaciado"/>
        <w:ind w:left="-426" w:right="616"/>
        <w:jc w:val="center"/>
        <w:rPr>
          <w:rFonts w:ascii="Arial" w:hAnsi="Arial" w:cs="Arial"/>
          <w:sz w:val="24"/>
          <w:szCs w:val="24"/>
        </w:rPr>
      </w:pPr>
    </w:p>
    <w:p w:rsidR="00962011" w:rsidRDefault="00962011" w:rsidP="009C09B8">
      <w:pPr>
        <w:pStyle w:val="Sinespaciado"/>
        <w:ind w:left="-426" w:right="616"/>
        <w:jc w:val="center"/>
        <w:rPr>
          <w:rFonts w:ascii="Arial" w:hAnsi="Arial" w:cs="Arial"/>
          <w:sz w:val="24"/>
          <w:szCs w:val="24"/>
        </w:rPr>
      </w:pPr>
    </w:p>
    <w:p w:rsidR="00962011" w:rsidRDefault="00962011" w:rsidP="009C09B8">
      <w:pPr>
        <w:pStyle w:val="Sinespaciado"/>
        <w:ind w:left="-426" w:right="616"/>
        <w:jc w:val="center"/>
        <w:rPr>
          <w:rFonts w:ascii="Arial" w:hAnsi="Arial" w:cs="Arial"/>
          <w:sz w:val="24"/>
          <w:szCs w:val="24"/>
        </w:rPr>
      </w:pPr>
    </w:p>
    <w:p w:rsidR="00962011" w:rsidRDefault="00962011" w:rsidP="009C09B8">
      <w:pPr>
        <w:pStyle w:val="Sinespaciado"/>
        <w:ind w:left="-426" w:right="616"/>
        <w:jc w:val="center"/>
        <w:rPr>
          <w:rFonts w:ascii="Arial" w:hAnsi="Arial" w:cs="Arial"/>
          <w:sz w:val="24"/>
          <w:szCs w:val="24"/>
        </w:rPr>
      </w:pPr>
    </w:p>
    <w:p w:rsidR="00EC7574" w:rsidRDefault="00EC7574" w:rsidP="009C09B8">
      <w:pPr>
        <w:pStyle w:val="Sinespaciado"/>
        <w:ind w:left="-426" w:right="616"/>
        <w:jc w:val="center"/>
        <w:rPr>
          <w:rFonts w:ascii="Arial" w:hAnsi="Arial" w:cs="Arial"/>
          <w:sz w:val="24"/>
          <w:szCs w:val="24"/>
        </w:rPr>
      </w:pPr>
    </w:p>
    <w:p w:rsidR="00EC7574" w:rsidRDefault="00EC7574"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0C1EDF" w:rsidRDefault="000C1EDF" w:rsidP="009C09B8">
      <w:pPr>
        <w:pStyle w:val="Sinespaciado"/>
        <w:ind w:left="-426" w:right="616"/>
        <w:jc w:val="center"/>
        <w:rPr>
          <w:rFonts w:ascii="Arial" w:hAnsi="Arial" w:cs="Arial"/>
          <w:sz w:val="24"/>
          <w:szCs w:val="24"/>
        </w:rPr>
      </w:pPr>
    </w:p>
    <w:p w:rsidR="00962011" w:rsidRDefault="00962011" w:rsidP="00962011">
      <w:pPr>
        <w:pStyle w:val="Sinespaciado"/>
        <w:ind w:right="616"/>
        <w:rPr>
          <w:rFonts w:ascii="Arial" w:hAnsi="Arial" w:cs="Arial"/>
          <w:sz w:val="24"/>
          <w:szCs w:val="24"/>
        </w:rPr>
      </w:pPr>
    </w:p>
    <w:p w:rsidR="006E67A4" w:rsidRPr="00827A1C" w:rsidRDefault="009C09B8" w:rsidP="00962011">
      <w:pPr>
        <w:pStyle w:val="Sinespaciado"/>
        <w:ind w:left="-426" w:right="616"/>
        <w:jc w:val="center"/>
        <w:rPr>
          <w:rFonts w:ascii="Arial Narrow" w:hAnsi="Arial Narrow" w:cs="Arial"/>
          <w:b/>
          <w:sz w:val="24"/>
          <w:szCs w:val="24"/>
          <w:u w:val="single"/>
        </w:rPr>
      </w:pPr>
      <w:r w:rsidRPr="00827A1C">
        <w:rPr>
          <w:rFonts w:ascii="Arial Narrow" w:hAnsi="Arial Narrow" w:cs="Arial"/>
          <w:b/>
          <w:sz w:val="24"/>
          <w:szCs w:val="24"/>
          <w:u w:val="single"/>
        </w:rPr>
        <w:lastRenderedPageBreak/>
        <w:t>Anexo No.1</w:t>
      </w:r>
    </w:p>
    <w:p w:rsidR="00827A1C" w:rsidRPr="00827A1C" w:rsidRDefault="00827A1C" w:rsidP="00962011">
      <w:pPr>
        <w:pStyle w:val="Sinespaciado"/>
        <w:ind w:left="-426" w:right="616"/>
        <w:jc w:val="center"/>
        <w:rPr>
          <w:rFonts w:ascii="Arial Narrow" w:hAnsi="Arial Narrow" w:cs="Arial"/>
          <w:b/>
          <w:sz w:val="24"/>
          <w:szCs w:val="24"/>
          <w:u w:val="single"/>
        </w:rPr>
      </w:pPr>
    </w:p>
    <w:p w:rsidR="00827A1C" w:rsidRPr="00827A1C" w:rsidRDefault="00827A1C" w:rsidP="00962011">
      <w:pPr>
        <w:pStyle w:val="Sinespaciado"/>
        <w:ind w:left="-426" w:right="616"/>
        <w:jc w:val="center"/>
        <w:rPr>
          <w:rFonts w:ascii="Arial Narrow" w:hAnsi="Arial Narrow" w:cs="Arial"/>
          <w:b/>
          <w:sz w:val="24"/>
          <w:szCs w:val="24"/>
          <w:u w:val="single"/>
        </w:rPr>
      </w:pPr>
      <w:r w:rsidRPr="00827A1C">
        <w:rPr>
          <w:rFonts w:ascii="Arial Narrow" w:hAnsi="Arial Narrow" w:cs="Arial"/>
          <w:b/>
          <w:sz w:val="24"/>
          <w:szCs w:val="24"/>
          <w:u w:val="single"/>
        </w:rPr>
        <w:t>CONSUMO HISTORICO</w:t>
      </w:r>
    </w:p>
    <w:p w:rsidR="00962011" w:rsidRDefault="00962011" w:rsidP="00E7320B">
      <w:pPr>
        <w:pStyle w:val="Default"/>
        <w:jc w:val="center"/>
        <w:rPr>
          <w:rFonts w:ascii="Arial Narrow" w:hAnsi="Arial Narrow"/>
          <w:b/>
          <w:bCs/>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21"/>
        <w:gridCol w:w="1418"/>
        <w:gridCol w:w="1417"/>
      </w:tblGrid>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BANDA ELÁSTICA DE CAUCHO NO 22. PESO APROXIMADO 25 GRAMOS.</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CAJA x100</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150</w:t>
            </w:r>
          </w:p>
        </w:tc>
      </w:tr>
      <w:tr w:rsidR="00962011" w:rsidRPr="00962011" w:rsidTr="00962011">
        <w:trPr>
          <w:trHeight w:val="503"/>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BANDERITAS ADHESIVAS EN CUATRO COLORES</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PAQUETEX100</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250</w:t>
            </w:r>
          </w:p>
        </w:tc>
      </w:tr>
      <w:tr w:rsidR="00962011" w:rsidRPr="00962011" w:rsidTr="00962011">
        <w:trPr>
          <w:trHeight w:val="69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BISTURI ELABORADO EN PLÁSTICO, TAMANO DE LA CUCHILLA 18 MM, CON BLOQUEO DE LA CUCHILLA Y CON CORTA CUCHILLA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BLOCK PAPEL AMARILLO X 50 HOJAS CUADRICULADO TAMAÑO CARTA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200</w:t>
            </w:r>
          </w:p>
        </w:tc>
      </w:tr>
      <w:tr w:rsidR="00962011" w:rsidRPr="00962011" w:rsidTr="00962011">
        <w:trPr>
          <w:trHeight w:val="613"/>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BLOCK PAPEL AMARILLO X 50 HOJAS RAYADO TAMAÑO CARTA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300</w:t>
            </w:r>
          </w:p>
        </w:tc>
      </w:tr>
      <w:tr w:rsidR="00962011" w:rsidRPr="00962011" w:rsidTr="00962011">
        <w:trPr>
          <w:trHeight w:val="476"/>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BOLÍGRAFO DESECHABLE DE TINTA COLOR NEGRO Y ROJO</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CAJA x 24</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493"/>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BOLÍGRAFO DESECHABLE EN GEL COLOR NEGRO, AZUL</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CAJA x 12</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BOLÍGRAFO DESECHABLE RETRÁCTIL EN GEL COLOR NEGRO, AZUL</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CAJA x 12</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BOLÍGRAFO MICROPUNTA PLÁSTICO, MINA 3MM TINTA COLORES SURTIDOS PRESENTACIÓN POR UNIDAD</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200</w:t>
            </w:r>
          </w:p>
        </w:tc>
      </w:tr>
      <w:tr w:rsidR="00962011" w:rsidRPr="00962011" w:rsidTr="00962011">
        <w:trPr>
          <w:trHeight w:val="1502"/>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 xml:space="preserve">CAJA DE ARCHIVO REFERENCIA X-200. DIMENSIONES: 26 CM DE ALTO, 21 CM DE ANCHO Y 40 CM DE FONDO, CON TAPA FRONTAL. EN CARTÓN CORRUGADO DE 400 GRAMOS. TROQUELADA Y FÁCIL DE ARMAR QUE NO REQUIERA PEGANTE. IMPRESA A UNA TINTA, CON EL NOMBRE Y LOGO DE LA ENTIDAD, MÁS ESPACIOS PARA IDENTIFICAR LA CAJA, CAPACIDAD APROX 15 CARPETAS TAMAÑO OFICIO. </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1200</w:t>
            </w:r>
          </w:p>
        </w:tc>
      </w:tr>
      <w:tr w:rsidR="00962011" w:rsidRPr="00962011" w:rsidTr="00962011">
        <w:trPr>
          <w:trHeight w:val="1538"/>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 xml:space="preserve">CAJA DE ARCHIVO REFERENCIA X-300 DIMENSIONES: 27 CM DE ALTO, 31 CM DE ANCHO Y 42 CM DE FONDO, CON TAPA INDEPENDIENTE. EN CARTÓN CORRUGADO DE 400 GRAMOS, CON PARED SENCILLA MÁS DOS PESTAÑAS INTERNAS QUE SIRVEN PARA COLOCAR CARPETAS COLGANTES, Y DOS ORIFICIOS QUE FUNCIONAN COMO MANIJAS. TROQUELADA, Y FÁCIL DE ARMAR, QUE NO REQUIERA PEGANTE. IMPRESA A UNA TINTA, CON EL NOMBRE Y LOGO DE LA ENTIDAD, MÁS ESPACIOS PARA IDENTIFICAR LA CAJA, CAPACIDAD APROX DE 30 CARPETAS. </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300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CARTUCHO PARA IMPRESORA EPSON STYLUS T-25DE UN COLOR AMARILLO</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CARTUCHO PARA IMPRESORA EPSON STYLUS T-25DE UN COLOR BLACK</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150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CARTUCHO PARA IMPRESORA EPSON STYLUS T-25DE UN COLOR CYAN</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CARTUCHO PARA IMPRESORA EPSON STYLUS T-25DE UN COLOR MAGENTA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361"/>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CARTULINA OPALINA CL 180 TAMAÑO OFICIO</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200</w:t>
            </w:r>
          </w:p>
        </w:tc>
      </w:tr>
      <w:tr w:rsidR="00962011" w:rsidRPr="00962011" w:rsidTr="00962011">
        <w:trPr>
          <w:trHeight w:val="4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CASETTE PARA VIDEO FORMATO DIGITAL MINI DVD DURACIÓN 90MIN</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20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CINTA ADHESIVA TRANSPARENTE 12MM X 40M</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CINTA ADHESIVA TRANSPARENTE 48MM X 40M</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70</w:t>
            </w:r>
          </w:p>
        </w:tc>
      </w:tr>
      <w:tr w:rsidR="00962011" w:rsidRPr="00962011" w:rsidTr="00962011">
        <w:trPr>
          <w:trHeight w:val="374"/>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 xml:space="preserve">CINTA DE EMBALAJE DE 48 X50MM  </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ROLLO</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150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CINTA DE ENMASCARAR, MULTIPROPOSITOS, DIMENSIONES (12MMX25M), NACIONAL</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80</w:t>
            </w:r>
          </w:p>
        </w:tc>
      </w:tr>
      <w:tr w:rsidR="00962011" w:rsidRPr="00962011" w:rsidTr="00962011">
        <w:trPr>
          <w:trHeight w:val="599"/>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lastRenderedPageBreak/>
              <w:t>COSEDORA PARA GRAPA DE 26/6, 25 - 30 HOJAS ,CON CAPACIDAD DE 200 GRAPAS</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20</w:t>
            </w:r>
          </w:p>
        </w:tc>
      </w:tr>
      <w:tr w:rsidR="00962011" w:rsidRPr="00962011" w:rsidTr="00962011">
        <w:trPr>
          <w:trHeight w:val="632"/>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DISCO COMPACTO GRAVABLE EN FORMATO DVD DE 4.7GB DE CAPACIDAD</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DISCO COMPACTO REGRABABLE DE 700MB80MIN</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80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DISPOSITIVO DE ALMACENAMIENTO USB CON CAPACIDAD DE 4 GB</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20</w:t>
            </w:r>
          </w:p>
        </w:tc>
      </w:tr>
      <w:tr w:rsidR="00962011" w:rsidRPr="00962011" w:rsidTr="00962011">
        <w:trPr>
          <w:trHeight w:val="76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GANCHO TIPO CLIP ESTÁNDAR, EN ALAMBRE METÁLICO GALVANIZADO, DE 33 MM</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CAJA X 100</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150</w:t>
            </w:r>
          </w:p>
        </w:tc>
      </w:tr>
      <w:tr w:rsidR="00962011" w:rsidRPr="00962011" w:rsidTr="00962011">
        <w:trPr>
          <w:trHeight w:val="76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GANCHO TIPO CLIP ESTÁNDAR, EN PLÁSTICO DE 33mm</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CAJx50</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60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GANCHO TIPO CLIP MARIPOSA, NO. 2, EN ALAMBRE METÁLICO GALVANIZADO</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CAJx50</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50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GANCHO TIPO GRAPA, REFERENCIA 26/6 , EN ALAMBRE METÁLICO GALVANIZADO.</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CAJx5000</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GANCHO TIPO LEGAJADOR, GANCHO, PISADOR Y CORREDERA EN POLIPROPILENO TRANSPARENTE BOLSA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PAQUETEx20</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500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GUÍAS SEPARADORAS EN CARTULINA DE UN COLOR, DE TAMAÑO (105) 27,9 X 22 CM, POR 12 UND, TEXTO DE LAS PESTAÑAS 1-12, CON 5 PERFORACIONES, PESTAÑA DE COLORES.</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 X 12</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50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GUÍAS SEPARADORAS EN CARTULINA DE UN COLOR, DE TAMAÑO (105) 27,9 X 22 CM, POR 6 UND, TEXTO DE LAS PESTAÑAS 1-6, CON 5 PERFORACIONES, PESTAÑA DE COLORES.</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 X 6</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50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p>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GUÍAS SEPARADORAS EN CARTULINA PLASTIFICADA, DE TAMAÑO (105) 27,9 X 22 CM, POR 31 UND, TEXTO DE LAS PESTAÑAS 1-24, CON 5 PERFORACIONES, PESTAÑA DE COLORES.</w:t>
            </w:r>
          </w:p>
          <w:p w:rsidR="00962011" w:rsidRPr="00962011" w:rsidRDefault="00962011" w:rsidP="00962011">
            <w:pPr>
              <w:jc w:val="both"/>
              <w:rPr>
                <w:rFonts w:ascii="Arial Narrow" w:hAnsi="Arial Narrow"/>
                <w:color w:val="000000"/>
                <w:sz w:val="16"/>
                <w:szCs w:val="16"/>
              </w:rPr>
            </w:pP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 X 24</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50</w:t>
            </w:r>
          </w:p>
        </w:tc>
      </w:tr>
      <w:tr w:rsidR="00962011" w:rsidRPr="00962011" w:rsidTr="00962011">
        <w:trPr>
          <w:trHeight w:val="25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p>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GUÍAS SEPARADORAS EN CARTULINA PLASTIFICADA, DE TAMAÑO (105) 27,9 X 22 CM, POR 31 UND, TEXTO DE LAS PESTAÑAS 1-31, CON 5 PERFORACIONES, PESTAÑA DE COLORES.</w:t>
            </w:r>
          </w:p>
          <w:p w:rsidR="00962011" w:rsidRPr="00962011" w:rsidRDefault="00962011" w:rsidP="00962011">
            <w:pPr>
              <w:jc w:val="both"/>
              <w:rPr>
                <w:rFonts w:ascii="Arial Narrow" w:hAnsi="Arial Narrow"/>
                <w:color w:val="000000"/>
                <w:sz w:val="16"/>
                <w:szCs w:val="16"/>
              </w:rPr>
            </w:pP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 X 31</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25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p>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GUÍAS SEPARADORAS EN PLÁSTICO CAL. 18, DE TAMAÑO (105) 27,9 X 22 CM, POR 5 UND, CON PESTAÑA E COLORES, SIN TEXTO CON 5 PERFORACIONES.</w:t>
            </w:r>
          </w:p>
          <w:p w:rsidR="00962011" w:rsidRPr="00962011" w:rsidRDefault="00962011" w:rsidP="00962011">
            <w:pPr>
              <w:jc w:val="both"/>
              <w:rPr>
                <w:rFonts w:ascii="Arial Narrow" w:hAnsi="Arial Narrow"/>
                <w:color w:val="000000"/>
                <w:sz w:val="16"/>
                <w:szCs w:val="16"/>
              </w:rPr>
            </w:pP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 X 5</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80</w:t>
            </w:r>
          </w:p>
        </w:tc>
      </w:tr>
      <w:tr w:rsidR="00962011" w:rsidRPr="00962011" w:rsidTr="00962011">
        <w:trPr>
          <w:trHeight w:val="76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HUMEDECEDOR DE DEDOS EN CREMA 40 GRAMOS</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80</w:t>
            </w:r>
          </w:p>
        </w:tc>
      </w:tr>
      <w:tr w:rsidR="00962011" w:rsidRPr="00962011" w:rsidTr="00962011">
        <w:trPr>
          <w:trHeight w:val="76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LÁPIZ PARA ESCRITURA, FABRICADO EN MADERA,HEXAGONAL CON BORRADOR MINA NEGRA DE 2MM Y DUREZA HB</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CAJA x 12</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60</w:t>
            </w:r>
          </w:p>
        </w:tc>
      </w:tr>
      <w:tr w:rsidR="00962011" w:rsidRPr="00962011" w:rsidTr="00962011">
        <w:trPr>
          <w:trHeight w:val="76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LÁPIZ PARA ESCRITURA, FABRICADO EN MADERA,HEXAGONAL CON BORRADOR MINA NEGRA DE 2MM Y DUREZA NO 2</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CAJA x 12</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76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NOTAS ADHESIVAS EN COLORES TAMAÑO 75X75MM.</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PAQUETEX100</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300</w:t>
            </w:r>
          </w:p>
        </w:tc>
      </w:tr>
      <w:tr w:rsidR="00962011" w:rsidRPr="00962011" w:rsidTr="00962011">
        <w:trPr>
          <w:trHeight w:val="636"/>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PASTA CATALOGO PLASTIFICADA COLOR BLANCO 1" TAMAÑO CARTA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30</w:t>
            </w:r>
          </w:p>
        </w:tc>
      </w:tr>
      <w:tr w:rsidR="00962011" w:rsidRPr="00962011" w:rsidTr="00962011">
        <w:trPr>
          <w:trHeight w:val="419"/>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PASTA CATALOGO PLASTIFICADA COLOR BLANCO 1.5" TAMAÑO CARTA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30</w:t>
            </w:r>
          </w:p>
        </w:tc>
      </w:tr>
      <w:tr w:rsidR="00962011" w:rsidRPr="00962011" w:rsidTr="00962011">
        <w:trPr>
          <w:trHeight w:val="552"/>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PASTA CATALOGO PLASTIFICADA COLOR BLANCO 2" TAMAÑO CARTA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30</w:t>
            </w:r>
          </w:p>
        </w:tc>
      </w:tr>
      <w:tr w:rsidR="00962011" w:rsidRPr="00962011" w:rsidTr="00962011">
        <w:trPr>
          <w:trHeight w:val="546"/>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PEGANTE EN BARRA PRESENTACIÓN DE 40GRSCONGLICERINA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200</w:t>
            </w:r>
          </w:p>
        </w:tc>
      </w:tr>
      <w:tr w:rsidR="00962011" w:rsidRPr="00962011" w:rsidTr="00962011">
        <w:trPr>
          <w:trHeight w:val="568"/>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lastRenderedPageBreak/>
              <w:t>PROTECTOR VINILO CARTA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PAQUETEx20</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100</w:t>
            </w:r>
          </w:p>
        </w:tc>
      </w:tr>
      <w:tr w:rsidR="00962011" w:rsidRPr="00962011" w:rsidTr="00962011">
        <w:trPr>
          <w:trHeight w:val="703"/>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RESALTADOR DESECHABLE, CONTENIDO DE TINTA MAYOR A 5 G Y MENOR O IGUAL A 8,5 G, DE PUNTA BISELADA, ELABORADA EN FELPA ACRILICA, PARA REALIZAR 1 TRAZO.</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300</w:t>
            </w:r>
          </w:p>
        </w:tc>
      </w:tr>
      <w:tr w:rsidR="00962011" w:rsidRPr="00962011" w:rsidTr="00962011">
        <w:trPr>
          <w:trHeight w:val="543"/>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ROLLO TÉRMICO PARA IMPRESORA EPSON DIGITURNOS 80 X 54 MM REF 115375</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ROLLO</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60</w:t>
            </w:r>
          </w:p>
        </w:tc>
      </w:tr>
      <w:tr w:rsidR="00962011" w:rsidRPr="00962011" w:rsidTr="00962011">
        <w:trPr>
          <w:trHeight w:val="56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SACAGANCHOS PARA GRAPA NO.111 ELABORADO EN METAL, CON UN PESO MAYORA75G.</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UNIDAD</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150</w:t>
            </w:r>
          </w:p>
        </w:tc>
      </w:tr>
      <w:tr w:rsidR="00962011" w:rsidRPr="00962011" w:rsidTr="00962011">
        <w:trPr>
          <w:trHeight w:val="510"/>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SOBRE BOLSA, EN PAPEL MANILA DE 60 G/M2, DE TAMAÑO 22.5X29.0CM, SIN BURBUJA PLÁSTICA DE AMORTIGUACIÓN, PRESENTACIÓN EXTERIOR SIN VENTANILLA, DE TIPO SOLAPA UNIVERSAL Y SIN AUTOADHESIVO NI ENGOMADA. (TAMAÑO CARTA)</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 X 100 SOBRES</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120</w:t>
            </w:r>
          </w:p>
        </w:tc>
      </w:tr>
      <w:tr w:rsidR="00962011" w:rsidRPr="00962011" w:rsidTr="00962011">
        <w:trPr>
          <w:trHeight w:val="255"/>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p>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SOBRE BOLSA, EN PAPEL MANILA DE 60 G/M2, DE TAMAÑO 25.0X35.0CM, SIN BURBUJA PLÁSTICA DE AMORTIGUACIÓN, PRESENTACIÓN EXTERIOR SIN VENTANILLA, DE TIPO SOLAPA UNIVERSAL Y SIN AUTOADHESIVO NI ENGOMADA. (TAMAÑO OFICIO)</w:t>
            </w:r>
          </w:p>
          <w:p w:rsidR="00962011" w:rsidRPr="00962011" w:rsidRDefault="00962011" w:rsidP="00962011">
            <w:pPr>
              <w:jc w:val="both"/>
              <w:rPr>
                <w:rFonts w:ascii="Arial Narrow" w:hAnsi="Arial Narrow"/>
                <w:color w:val="000000"/>
                <w:sz w:val="16"/>
                <w:szCs w:val="16"/>
              </w:rPr>
            </w:pP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 X 100 SOBRES</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150</w:t>
            </w:r>
          </w:p>
        </w:tc>
      </w:tr>
      <w:tr w:rsidR="00962011" w:rsidRPr="00962011" w:rsidTr="00962011">
        <w:trPr>
          <w:trHeight w:val="866"/>
        </w:trPr>
        <w:tc>
          <w:tcPr>
            <w:tcW w:w="6521" w:type="dxa"/>
            <w:shd w:val="clear" w:color="auto" w:fill="auto"/>
            <w:vAlign w:val="center"/>
            <w:hideMark/>
          </w:tcPr>
          <w:p w:rsidR="00962011" w:rsidRPr="00962011" w:rsidRDefault="00962011" w:rsidP="00962011">
            <w:pPr>
              <w:jc w:val="both"/>
              <w:rPr>
                <w:rFonts w:ascii="Arial Narrow" w:hAnsi="Arial Narrow"/>
                <w:color w:val="000000"/>
                <w:sz w:val="16"/>
                <w:szCs w:val="16"/>
              </w:rPr>
            </w:pPr>
            <w:r w:rsidRPr="00962011">
              <w:rPr>
                <w:rFonts w:ascii="Arial Narrow" w:hAnsi="Arial Narrow"/>
                <w:color w:val="000000"/>
                <w:sz w:val="16"/>
                <w:szCs w:val="16"/>
              </w:rPr>
              <w:t>SOBRE BOLSA, EN PAPEL MANILA DE 60 G/M2, DE TAMAÑO 27.0X37.0CM, SIN BURBUJA PLÁSTICA DE AMORTIGUACIÓN, PRESENTACIÓN EXTERIOR SIN VENTANILLA, DE TIPO SOLAPA UNIVERSAL Y SIN AUTOADHESIVO NI ENGOMADA. (TAMAÑO EXTRAOFICIO)</w:t>
            </w:r>
          </w:p>
        </w:tc>
        <w:tc>
          <w:tcPr>
            <w:tcW w:w="1418"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PAQUETE X 100 SOBRES</w:t>
            </w:r>
          </w:p>
        </w:tc>
        <w:tc>
          <w:tcPr>
            <w:tcW w:w="1417" w:type="dxa"/>
            <w:shd w:val="clear" w:color="auto" w:fill="auto"/>
            <w:vAlign w:val="center"/>
            <w:hideMark/>
          </w:tcPr>
          <w:p w:rsidR="00962011" w:rsidRPr="00962011" w:rsidRDefault="00962011" w:rsidP="00962011">
            <w:pPr>
              <w:jc w:val="center"/>
              <w:rPr>
                <w:rFonts w:ascii="Arial Narrow" w:hAnsi="Arial Narrow"/>
                <w:color w:val="000000"/>
                <w:sz w:val="16"/>
                <w:szCs w:val="16"/>
              </w:rPr>
            </w:pPr>
            <w:r w:rsidRPr="00962011">
              <w:rPr>
                <w:rFonts w:ascii="Arial Narrow" w:hAnsi="Arial Narrow"/>
                <w:color w:val="000000"/>
                <w:sz w:val="16"/>
                <w:szCs w:val="16"/>
              </w:rPr>
              <w:t>30</w:t>
            </w:r>
          </w:p>
        </w:tc>
      </w:tr>
    </w:tbl>
    <w:p w:rsidR="00962011" w:rsidRPr="00756158" w:rsidRDefault="00962011" w:rsidP="00E7320B">
      <w:pPr>
        <w:pStyle w:val="Default"/>
        <w:jc w:val="center"/>
        <w:rPr>
          <w:rFonts w:ascii="Arial Narrow" w:hAnsi="Arial Narrow"/>
          <w:b/>
          <w:bCs/>
          <w:sz w:val="22"/>
          <w:szCs w:val="22"/>
        </w:rPr>
      </w:pPr>
    </w:p>
    <w:sectPr w:rsidR="00962011" w:rsidRPr="00756158" w:rsidSect="00E16A3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B72" w:rsidRDefault="00903B72" w:rsidP="006E67A4">
      <w:r>
        <w:separator/>
      </w:r>
    </w:p>
  </w:endnote>
  <w:endnote w:type="continuationSeparator" w:id="0">
    <w:p w:rsidR="00903B72" w:rsidRDefault="00903B72" w:rsidP="006E6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B72" w:rsidRDefault="00903B72" w:rsidP="006E67A4">
      <w:r>
        <w:separator/>
      </w:r>
    </w:p>
  </w:footnote>
  <w:footnote w:type="continuationSeparator" w:id="0">
    <w:p w:rsidR="00903B72" w:rsidRDefault="00903B72" w:rsidP="006E6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C22000"/>
    <w:lvl w:ilvl="0">
      <w:numFmt w:val="bullet"/>
      <w:lvlText w:val="*"/>
      <w:lvlJc w:val="left"/>
    </w:lvl>
  </w:abstractNum>
  <w:abstractNum w:abstractNumId="1">
    <w:nsid w:val="13A95BB1"/>
    <w:multiLevelType w:val="hybridMultilevel"/>
    <w:tmpl w:val="A980155A"/>
    <w:lvl w:ilvl="0" w:tplc="240A0001">
      <w:start w:val="1"/>
      <w:numFmt w:val="bullet"/>
      <w:lvlText w:val=""/>
      <w:lvlJc w:val="left"/>
      <w:pPr>
        <w:ind w:left="266" w:hanging="360"/>
      </w:pPr>
      <w:rPr>
        <w:rFonts w:ascii="Symbol" w:hAnsi="Symbol" w:hint="default"/>
      </w:rPr>
    </w:lvl>
    <w:lvl w:ilvl="1" w:tplc="240A0003" w:tentative="1">
      <w:start w:val="1"/>
      <w:numFmt w:val="bullet"/>
      <w:lvlText w:val="o"/>
      <w:lvlJc w:val="left"/>
      <w:pPr>
        <w:ind w:left="986" w:hanging="360"/>
      </w:pPr>
      <w:rPr>
        <w:rFonts w:ascii="Courier New" w:hAnsi="Courier New" w:cs="Courier New" w:hint="default"/>
      </w:rPr>
    </w:lvl>
    <w:lvl w:ilvl="2" w:tplc="240A0005" w:tentative="1">
      <w:start w:val="1"/>
      <w:numFmt w:val="bullet"/>
      <w:lvlText w:val=""/>
      <w:lvlJc w:val="left"/>
      <w:pPr>
        <w:ind w:left="1706" w:hanging="360"/>
      </w:pPr>
      <w:rPr>
        <w:rFonts w:ascii="Wingdings" w:hAnsi="Wingdings" w:hint="default"/>
      </w:rPr>
    </w:lvl>
    <w:lvl w:ilvl="3" w:tplc="240A0001" w:tentative="1">
      <w:start w:val="1"/>
      <w:numFmt w:val="bullet"/>
      <w:lvlText w:val=""/>
      <w:lvlJc w:val="left"/>
      <w:pPr>
        <w:ind w:left="2426" w:hanging="360"/>
      </w:pPr>
      <w:rPr>
        <w:rFonts w:ascii="Symbol" w:hAnsi="Symbol" w:hint="default"/>
      </w:rPr>
    </w:lvl>
    <w:lvl w:ilvl="4" w:tplc="240A0003" w:tentative="1">
      <w:start w:val="1"/>
      <w:numFmt w:val="bullet"/>
      <w:lvlText w:val="o"/>
      <w:lvlJc w:val="left"/>
      <w:pPr>
        <w:ind w:left="3146" w:hanging="360"/>
      </w:pPr>
      <w:rPr>
        <w:rFonts w:ascii="Courier New" w:hAnsi="Courier New" w:cs="Courier New" w:hint="default"/>
      </w:rPr>
    </w:lvl>
    <w:lvl w:ilvl="5" w:tplc="240A0005" w:tentative="1">
      <w:start w:val="1"/>
      <w:numFmt w:val="bullet"/>
      <w:lvlText w:val=""/>
      <w:lvlJc w:val="left"/>
      <w:pPr>
        <w:ind w:left="3866" w:hanging="360"/>
      </w:pPr>
      <w:rPr>
        <w:rFonts w:ascii="Wingdings" w:hAnsi="Wingdings" w:hint="default"/>
      </w:rPr>
    </w:lvl>
    <w:lvl w:ilvl="6" w:tplc="240A0001" w:tentative="1">
      <w:start w:val="1"/>
      <w:numFmt w:val="bullet"/>
      <w:lvlText w:val=""/>
      <w:lvlJc w:val="left"/>
      <w:pPr>
        <w:ind w:left="4586" w:hanging="360"/>
      </w:pPr>
      <w:rPr>
        <w:rFonts w:ascii="Symbol" w:hAnsi="Symbol" w:hint="default"/>
      </w:rPr>
    </w:lvl>
    <w:lvl w:ilvl="7" w:tplc="240A0003" w:tentative="1">
      <w:start w:val="1"/>
      <w:numFmt w:val="bullet"/>
      <w:lvlText w:val="o"/>
      <w:lvlJc w:val="left"/>
      <w:pPr>
        <w:ind w:left="5306" w:hanging="360"/>
      </w:pPr>
      <w:rPr>
        <w:rFonts w:ascii="Courier New" w:hAnsi="Courier New" w:cs="Courier New" w:hint="default"/>
      </w:rPr>
    </w:lvl>
    <w:lvl w:ilvl="8" w:tplc="240A0005" w:tentative="1">
      <w:start w:val="1"/>
      <w:numFmt w:val="bullet"/>
      <w:lvlText w:val=""/>
      <w:lvlJc w:val="left"/>
      <w:pPr>
        <w:ind w:left="6026" w:hanging="360"/>
      </w:pPr>
      <w:rPr>
        <w:rFonts w:ascii="Wingdings" w:hAnsi="Wingdings" w:hint="default"/>
      </w:rPr>
    </w:lvl>
  </w:abstractNum>
  <w:abstractNum w:abstractNumId="2">
    <w:nsid w:val="1D090D8B"/>
    <w:multiLevelType w:val="multilevel"/>
    <w:tmpl w:val="87D21EE6"/>
    <w:lvl w:ilvl="0">
      <w:start w:val="2"/>
      <w:numFmt w:val="decimal"/>
      <w:lvlText w:val="%1"/>
      <w:lvlJc w:val="left"/>
      <w:pPr>
        <w:ind w:left="555" w:hanging="555"/>
      </w:pPr>
      <w:rPr>
        <w:rFonts w:hint="default"/>
        <w:b/>
      </w:rPr>
    </w:lvl>
    <w:lvl w:ilvl="1">
      <w:start w:val="3"/>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3AE05F00"/>
    <w:multiLevelType w:val="singleLevel"/>
    <w:tmpl w:val="B80E6306"/>
    <w:lvl w:ilvl="0">
      <w:start w:val="1"/>
      <w:numFmt w:val="decimal"/>
      <w:lvlText w:val="%1."/>
      <w:legacy w:legacy="1" w:legacySpace="0" w:legacyIndent="355"/>
      <w:lvlJc w:val="left"/>
      <w:rPr>
        <w:rFonts w:ascii="Calibri" w:hAnsi="Calibri" w:cs="Calibri" w:hint="default"/>
      </w:rPr>
    </w:lvl>
  </w:abstractNum>
  <w:abstractNum w:abstractNumId="4">
    <w:nsid w:val="49ED4873"/>
    <w:multiLevelType w:val="hybridMultilevel"/>
    <w:tmpl w:val="394EC5FA"/>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5">
    <w:nsid w:val="4EFE36DD"/>
    <w:multiLevelType w:val="hybridMultilevel"/>
    <w:tmpl w:val="120C9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5A658C"/>
    <w:multiLevelType w:val="hybridMultilevel"/>
    <w:tmpl w:val="8D740258"/>
    <w:lvl w:ilvl="0" w:tplc="E870BB36">
      <w:numFmt w:val="bullet"/>
      <w:lvlText w:val="-"/>
      <w:lvlJc w:val="left"/>
      <w:pPr>
        <w:ind w:left="720" w:hanging="360"/>
      </w:pPr>
      <w:rPr>
        <w:rFonts w:ascii="Arial Narrow" w:eastAsia="Arial Unicode MS"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711171"/>
    <w:multiLevelType w:val="hybridMultilevel"/>
    <w:tmpl w:val="A7E479E8"/>
    <w:lvl w:ilvl="0" w:tplc="240A0001">
      <w:start w:val="1"/>
      <w:numFmt w:val="bullet"/>
      <w:lvlText w:val=""/>
      <w:lvlJc w:val="left"/>
      <w:pPr>
        <w:ind w:left="489" w:hanging="360"/>
      </w:pPr>
      <w:rPr>
        <w:rFonts w:ascii="Symbol" w:hAnsi="Symbol" w:hint="default"/>
      </w:rPr>
    </w:lvl>
    <w:lvl w:ilvl="1" w:tplc="240A0003" w:tentative="1">
      <w:start w:val="1"/>
      <w:numFmt w:val="bullet"/>
      <w:lvlText w:val="o"/>
      <w:lvlJc w:val="left"/>
      <w:pPr>
        <w:ind w:left="1209" w:hanging="360"/>
      </w:pPr>
      <w:rPr>
        <w:rFonts w:ascii="Courier New" w:hAnsi="Courier New" w:cs="Courier New" w:hint="default"/>
      </w:rPr>
    </w:lvl>
    <w:lvl w:ilvl="2" w:tplc="240A0005" w:tentative="1">
      <w:start w:val="1"/>
      <w:numFmt w:val="bullet"/>
      <w:lvlText w:val=""/>
      <w:lvlJc w:val="left"/>
      <w:pPr>
        <w:ind w:left="1929" w:hanging="360"/>
      </w:pPr>
      <w:rPr>
        <w:rFonts w:ascii="Wingdings" w:hAnsi="Wingdings" w:hint="default"/>
      </w:rPr>
    </w:lvl>
    <w:lvl w:ilvl="3" w:tplc="240A0001" w:tentative="1">
      <w:start w:val="1"/>
      <w:numFmt w:val="bullet"/>
      <w:lvlText w:val=""/>
      <w:lvlJc w:val="left"/>
      <w:pPr>
        <w:ind w:left="2649" w:hanging="360"/>
      </w:pPr>
      <w:rPr>
        <w:rFonts w:ascii="Symbol" w:hAnsi="Symbol" w:hint="default"/>
      </w:rPr>
    </w:lvl>
    <w:lvl w:ilvl="4" w:tplc="240A0003" w:tentative="1">
      <w:start w:val="1"/>
      <w:numFmt w:val="bullet"/>
      <w:lvlText w:val="o"/>
      <w:lvlJc w:val="left"/>
      <w:pPr>
        <w:ind w:left="3369" w:hanging="360"/>
      </w:pPr>
      <w:rPr>
        <w:rFonts w:ascii="Courier New" w:hAnsi="Courier New" w:cs="Courier New" w:hint="default"/>
      </w:rPr>
    </w:lvl>
    <w:lvl w:ilvl="5" w:tplc="240A0005" w:tentative="1">
      <w:start w:val="1"/>
      <w:numFmt w:val="bullet"/>
      <w:lvlText w:val=""/>
      <w:lvlJc w:val="left"/>
      <w:pPr>
        <w:ind w:left="4089" w:hanging="360"/>
      </w:pPr>
      <w:rPr>
        <w:rFonts w:ascii="Wingdings" w:hAnsi="Wingdings" w:hint="default"/>
      </w:rPr>
    </w:lvl>
    <w:lvl w:ilvl="6" w:tplc="240A0001" w:tentative="1">
      <w:start w:val="1"/>
      <w:numFmt w:val="bullet"/>
      <w:lvlText w:val=""/>
      <w:lvlJc w:val="left"/>
      <w:pPr>
        <w:ind w:left="4809" w:hanging="360"/>
      </w:pPr>
      <w:rPr>
        <w:rFonts w:ascii="Symbol" w:hAnsi="Symbol" w:hint="default"/>
      </w:rPr>
    </w:lvl>
    <w:lvl w:ilvl="7" w:tplc="240A0003" w:tentative="1">
      <w:start w:val="1"/>
      <w:numFmt w:val="bullet"/>
      <w:lvlText w:val="o"/>
      <w:lvlJc w:val="left"/>
      <w:pPr>
        <w:ind w:left="5529" w:hanging="360"/>
      </w:pPr>
      <w:rPr>
        <w:rFonts w:ascii="Courier New" w:hAnsi="Courier New" w:cs="Courier New" w:hint="default"/>
      </w:rPr>
    </w:lvl>
    <w:lvl w:ilvl="8" w:tplc="240A0005" w:tentative="1">
      <w:start w:val="1"/>
      <w:numFmt w:val="bullet"/>
      <w:lvlText w:val=""/>
      <w:lvlJc w:val="left"/>
      <w:pPr>
        <w:ind w:left="6249" w:hanging="360"/>
      </w:pPr>
      <w:rPr>
        <w:rFonts w:ascii="Wingdings" w:hAnsi="Wingdings" w:hint="default"/>
      </w:rPr>
    </w:lvl>
  </w:abstractNum>
  <w:abstractNum w:abstractNumId="8">
    <w:nsid w:val="69676EB5"/>
    <w:multiLevelType w:val="singleLevel"/>
    <w:tmpl w:val="B80E6306"/>
    <w:lvl w:ilvl="0">
      <w:start w:val="1"/>
      <w:numFmt w:val="decimal"/>
      <w:lvlText w:val="%1."/>
      <w:legacy w:legacy="1" w:legacySpace="0" w:legacyIndent="355"/>
      <w:lvlJc w:val="left"/>
      <w:rPr>
        <w:rFonts w:ascii="Calibri" w:hAnsi="Calibri" w:cs="Calibri" w:hint="default"/>
      </w:rPr>
    </w:lvl>
  </w:abstractNum>
  <w:abstractNum w:abstractNumId="9">
    <w:nsid w:val="793669AE"/>
    <w:multiLevelType w:val="multilevel"/>
    <w:tmpl w:val="6C706072"/>
    <w:lvl w:ilvl="0">
      <w:start w:val="1"/>
      <w:numFmt w:val="decimal"/>
      <w:lvlText w:val="%1."/>
      <w:lvlJc w:val="left"/>
      <w:pPr>
        <w:tabs>
          <w:tab w:val="num" w:pos="1020"/>
        </w:tabs>
        <w:ind w:left="1020" w:hanging="360"/>
      </w:pPr>
    </w:lvl>
    <w:lvl w:ilvl="1">
      <w:start w:val="7"/>
      <w:numFmt w:val="decimal"/>
      <w:isLgl/>
      <w:lvlText w:val="%1.%2."/>
      <w:lvlJc w:val="left"/>
      <w:pPr>
        <w:ind w:left="1460" w:hanging="360"/>
      </w:pPr>
      <w:rPr>
        <w:rFonts w:hint="default"/>
        <w:b/>
      </w:rPr>
    </w:lvl>
    <w:lvl w:ilvl="2">
      <w:start w:val="1"/>
      <w:numFmt w:val="decimal"/>
      <w:isLgl/>
      <w:lvlText w:val="%1.%2.%3."/>
      <w:lvlJc w:val="left"/>
      <w:pPr>
        <w:ind w:left="2260" w:hanging="720"/>
      </w:pPr>
      <w:rPr>
        <w:rFonts w:hint="default"/>
        <w:b/>
      </w:rPr>
    </w:lvl>
    <w:lvl w:ilvl="3">
      <w:start w:val="1"/>
      <w:numFmt w:val="decimal"/>
      <w:isLgl/>
      <w:lvlText w:val="%1.%2.%3.%4."/>
      <w:lvlJc w:val="left"/>
      <w:pPr>
        <w:ind w:left="2700" w:hanging="720"/>
      </w:pPr>
      <w:rPr>
        <w:rFonts w:hint="default"/>
        <w:b/>
      </w:rPr>
    </w:lvl>
    <w:lvl w:ilvl="4">
      <w:start w:val="1"/>
      <w:numFmt w:val="decimal"/>
      <w:isLgl/>
      <w:lvlText w:val="%1.%2.%3.%4.%5."/>
      <w:lvlJc w:val="left"/>
      <w:pPr>
        <w:ind w:left="3500" w:hanging="1080"/>
      </w:pPr>
      <w:rPr>
        <w:rFonts w:hint="default"/>
        <w:b/>
      </w:rPr>
    </w:lvl>
    <w:lvl w:ilvl="5">
      <w:start w:val="1"/>
      <w:numFmt w:val="decimal"/>
      <w:isLgl/>
      <w:lvlText w:val="%1.%2.%3.%4.%5.%6."/>
      <w:lvlJc w:val="left"/>
      <w:pPr>
        <w:ind w:left="3940" w:hanging="1080"/>
      </w:pPr>
      <w:rPr>
        <w:rFonts w:hint="default"/>
        <w:b/>
      </w:rPr>
    </w:lvl>
    <w:lvl w:ilvl="6">
      <w:start w:val="1"/>
      <w:numFmt w:val="decimal"/>
      <w:isLgl/>
      <w:lvlText w:val="%1.%2.%3.%4.%5.%6.%7."/>
      <w:lvlJc w:val="left"/>
      <w:pPr>
        <w:ind w:left="4380" w:hanging="1080"/>
      </w:pPr>
      <w:rPr>
        <w:rFonts w:hint="default"/>
        <w:b/>
      </w:rPr>
    </w:lvl>
    <w:lvl w:ilvl="7">
      <w:start w:val="1"/>
      <w:numFmt w:val="decimal"/>
      <w:isLgl/>
      <w:lvlText w:val="%1.%2.%3.%4.%5.%6.%7.%8."/>
      <w:lvlJc w:val="left"/>
      <w:pPr>
        <w:ind w:left="5180" w:hanging="1440"/>
      </w:pPr>
      <w:rPr>
        <w:rFonts w:hint="default"/>
        <w:b/>
      </w:rPr>
    </w:lvl>
    <w:lvl w:ilvl="8">
      <w:start w:val="1"/>
      <w:numFmt w:val="decimal"/>
      <w:isLgl/>
      <w:lvlText w:val="%1.%2.%3.%4.%5.%6.%7.%8.%9."/>
      <w:lvlJc w:val="left"/>
      <w:pPr>
        <w:ind w:left="5620" w:hanging="1440"/>
      </w:pPr>
      <w:rPr>
        <w:rFonts w:hint="default"/>
        <w:b/>
      </w:rPr>
    </w:lvl>
  </w:abstractNum>
  <w:num w:numId="1">
    <w:abstractNumId w:val="2"/>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7"/>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1E3CEC"/>
    <w:rsid w:val="00000A63"/>
    <w:rsid w:val="000070B9"/>
    <w:rsid w:val="00033690"/>
    <w:rsid w:val="00036C7C"/>
    <w:rsid w:val="00037E42"/>
    <w:rsid w:val="00040229"/>
    <w:rsid w:val="0004028A"/>
    <w:rsid w:val="00042CF4"/>
    <w:rsid w:val="00052ABC"/>
    <w:rsid w:val="00082B40"/>
    <w:rsid w:val="00085EBB"/>
    <w:rsid w:val="000930FD"/>
    <w:rsid w:val="000A2E0B"/>
    <w:rsid w:val="000C065C"/>
    <w:rsid w:val="000C1EDF"/>
    <w:rsid w:val="000D2C60"/>
    <w:rsid w:val="000D4B3A"/>
    <w:rsid w:val="000E1E95"/>
    <w:rsid w:val="000E5397"/>
    <w:rsid w:val="000F6D3D"/>
    <w:rsid w:val="001071D3"/>
    <w:rsid w:val="0011399C"/>
    <w:rsid w:val="00134697"/>
    <w:rsid w:val="00136C70"/>
    <w:rsid w:val="001600C9"/>
    <w:rsid w:val="001767B0"/>
    <w:rsid w:val="0017697F"/>
    <w:rsid w:val="00187A51"/>
    <w:rsid w:val="001A1616"/>
    <w:rsid w:val="001A6E14"/>
    <w:rsid w:val="001B7EC7"/>
    <w:rsid w:val="001C517A"/>
    <w:rsid w:val="001C61C4"/>
    <w:rsid w:val="001D56CA"/>
    <w:rsid w:val="001E3CEC"/>
    <w:rsid w:val="001F2E77"/>
    <w:rsid w:val="001F6824"/>
    <w:rsid w:val="002006D9"/>
    <w:rsid w:val="00205143"/>
    <w:rsid w:val="00205972"/>
    <w:rsid w:val="00240CB7"/>
    <w:rsid w:val="0025393E"/>
    <w:rsid w:val="00260F2A"/>
    <w:rsid w:val="00273B61"/>
    <w:rsid w:val="0028021C"/>
    <w:rsid w:val="002B06E0"/>
    <w:rsid w:val="002D1E08"/>
    <w:rsid w:val="002D5467"/>
    <w:rsid w:val="002F26CF"/>
    <w:rsid w:val="0032110D"/>
    <w:rsid w:val="00321137"/>
    <w:rsid w:val="00324B22"/>
    <w:rsid w:val="00336D89"/>
    <w:rsid w:val="00353EA3"/>
    <w:rsid w:val="0037019B"/>
    <w:rsid w:val="003852AE"/>
    <w:rsid w:val="003928D4"/>
    <w:rsid w:val="003A1652"/>
    <w:rsid w:val="003E6987"/>
    <w:rsid w:val="003F0F3E"/>
    <w:rsid w:val="003F6A47"/>
    <w:rsid w:val="003F7A64"/>
    <w:rsid w:val="00416341"/>
    <w:rsid w:val="00433A20"/>
    <w:rsid w:val="00440839"/>
    <w:rsid w:val="00464DCA"/>
    <w:rsid w:val="00471EBC"/>
    <w:rsid w:val="004B67BE"/>
    <w:rsid w:val="004E33CF"/>
    <w:rsid w:val="0050115D"/>
    <w:rsid w:val="00501922"/>
    <w:rsid w:val="00525AE6"/>
    <w:rsid w:val="005378EB"/>
    <w:rsid w:val="005405DD"/>
    <w:rsid w:val="00547433"/>
    <w:rsid w:val="00554680"/>
    <w:rsid w:val="005568BB"/>
    <w:rsid w:val="00582D2B"/>
    <w:rsid w:val="00586D30"/>
    <w:rsid w:val="00593887"/>
    <w:rsid w:val="005A126B"/>
    <w:rsid w:val="005D0FBA"/>
    <w:rsid w:val="005E6C02"/>
    <w:rsid w:val="006014CF"/>
    <w:rsid w:val="00603879"/>
    <w:rsid w:val="00605FCA"/>
    <w:rsid w:val="00610574"/>
    <w:rsid w:val="006264CB"/>
    <w:rsid w:val="00643E2C"/>
    <w:rsid w:val="00654A6A"/>
    <w:rsid w:val="00693890"/>
    <w:rsid w:val="006A1322"/>
    <w:rsid w:val="006A7DDA"/>
    <w:rsid w:val="006B1DAC"/>
    <w:rsid w:val="006B262C"/>
    <w:rsid w:val="006B7097"/>
    <w:rsid w:val="006E67A4"/>
    <w:rsid w:val="006F16D0"/>
    <w:rsid w:val="00727C11"/>
    <w:rsid w:val="00731E27"/>
    <w:rsid w:val="007335F0"/>
    <w:rsid w:val="00737742"/>
    <w:rsid w:val="007467EE"/>
    <w:rsid w:val="00750089"/>
    <w:rsid w:val="00751A5F"/>
    <w:rsid w:val="0075277D"/>
    <w:rsid w:val="00752E16"/>
    <w:rsid w:val="00755769"/>
    <w:rsid w:val="00756158"/>
    <w:rsid w:val="00776EEE"/>
    <w:rsid w:val="007800E8"/>
    <w:rsid w:val="00785E08"/>
    <w:rsid w:val="007A4C52"/>
    <w:rsid w:val="007D2A69"/>
    <w:rsid w:val="007E2971"/>
    <w:rsid w:val="007E6CAD"/>
    <w:rsid w:val="007F352E"/>
    <w:rsid w:val="007F4EC7"/>
    <w:rsid w:val="008002D1"/>
    <w:rsid w:val="00807711"/>
    <w:rsid w:val="00827A1C"/>
    <w:rsid w:val="00836E73"/>
    <w:rsid w:val="00852369"/>
    <w:rsid w:val="008639AB"/>
    <w:rsid w:val="0088379D"/>
    <w:rsid w:val="00884E57"/>
    <w:rsid w:val="008C5E9D"/>
    <w:rsid w:val="008D0050"/>
    <w:rsid w:val="008E68F6"/>
    <w:rsid w:val="00903B72"/>
    <w:rsid w:val="009137B3"/>
    <w:rsid w:val="009411F9"/>
    <w:rsid w:val="00957B4B"/>
    <w:rsid w:val="00962011"/>
    <w:rsid w:val="009716D1"/>
    <w:rsid w:val="00972418"/>
    <w:rsid w:val="009836A9"/>
    <w:rsid w:val="009974C6"/>
    <w:rsid w:val="009A03B9"/>
    <w:rsid w:val="009A400E"/>
    <w:rsid w:val="009C09B8"/>
    <w:rsid w:val="009C2176"/>
    <w:rsid w:val="009C3B50"/>
    <w:rsid w:val="009D6ECA"/>
    <w:rsid w:val="009F7840"/>
    <w:rsid w:val="00A055C9"/>
    <w:rsid w:val="00A06466"/>
    <w:rsid w:val="00A15C47"/>
    <w:rsid w:val="00A3269B"/>
    <w:rsid w:val="00A33398"/>
    <w:rsid w:val="00A605EC"/>
    <w:rsid w:val="00A726EB"/>
    <w:rsid w:val="00A8226C"/>
    <w:rsid w:val="00A84711"/>
    <w:rsid w:val="00A85109"/>
    <w:rsid w:val="00A91B93"/>
    <w:rsid w:val="00A9285D"/>
    <w:rsid w:val="00A94AFC"/>
    <w:rsid w:val="00A9640D"/>
    <w:rsid w:val="00AA336D"/>
    <w:rsid w:val="00AC62C4"/>
    <w:rsid w:val="00B079BA"/>
    <w:rsid w:val="00B1063D"/>
    <w:rsid w:val="00B24BCB"/>
    <w:rsid w:val="00B373FE"/>
    <w:rsid w:val="00B41B10"/>
    <w:rsid w:val="00B560C2"/>
    <w:rsid w:val="00B62C0B"/>
    <w:rsid w:val="00B970AA"/>
    <w:rsid w:val="00BA64BD"/>
    <w:rsid w:val="00BB10F1"/>
    <w:rsid w:val="00BD14F0"/>
    <w:rsid w:val="00BF6E47"/>
    <w:rsid w:val="00BF781F"/>
    <w:rsid w:val="00C04BC6"/>
    <w:rsid w:val="00C27CEB"/>
    <w:rsid w:val="00C42094"/>
    <w:rsid w:val="00C44CD3"/>
    <w:rsid w:val="00C5087D"/>
    <w:rsid w:val="00C6163C"/>
    <w:rsid w:val="00C86919"/>
    <w:rsid w:val="00C87885"/>
    <w:rsid w:val="00C918F4"/>
    <w:rsid w:val="00C977E8"/>
    <w:rsid w:val="00CA749C"/>
    <w:rsid w:val="00CC6EDC"/>
    <w:rsid w:val="00CE37BC"/>
    <w:rsid w:val="00CE65D0"/>
    <w:rsid w:val="00D0032E"/>
    <w:rsid w:val="00D31AC6"/>
    <w:rsid w:val="00D31C3F"/>
    <w:rsid w:val="00D53127"/>
    <w:rsid w:val="00D67B79"/>
    <w:rsid w:val="00D72A4A"/>
    <w:rsid w:val="00D8246A"/>
    <w:rsid w:val="00DA4767"/>
    <w:rsid w:val="00DC14DF"/>
    <w:rsid w:val="00E0481C"/>
    <w:rsid w:val="00E16A38"/>
    <w:rsid w:val="00E22917"/>
    <w:rsid w:val="00E321F8"/>
    <w:rsid w:val="00E47839"/>
    <w:rsid w:val="00E526FC"/>
    <w:rsid w:val="00E565BF"/>
    <w:rsid w:val="00E66D26"/>
    <w:rsid w:val="00E7320B"/>
    <w:rsid w:val="00E768EF"/>
    <w:rsid w:val="00E76D5B"/>
    <w:rsid w:val="00E910E1"/>
    <w:rsid w:val="00EB149E"/>
    <w:rsid w:val="00EB6DA9"/>
    <w:rsid w:val="00EC324C"/>
    <w:rsid w:val="00EC7574"/>
    <w:rsid w:val="00ED311E"/>
    <w:rsid w:val="00F12083"/>
    <w:rsid w:val="00F27171"/>
    <w:rsid w:val="00F271B3"/>
    <w:rsid w:val="00F508B1"/>
    <w:rsid w:val="00FA757A"/>
    <w:rsid w:val="00FC610A"/>
    <w:rsid w:val="00FE1FAA"/>
    <w:rsid w:val="00FE5FDD"/>
    <w:rsid w:val="00FF413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E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Tit 1,AL Encabezado,Encabezado AL,Encabezado1"/>
    <w:basedOn w:val="Normal"/>
    <w:link w:val="EncabezadoCar"/>
    <w:uiPriority w:val="99"/>
    <w:rsid w:val="001E3CEC"/>
    <w:pPr>
      <w:tabs>
        <w:tab w:val="center" w:pos="4252"/>
        <w:tab w:val="right" w:pos="8504"/>
      </w:tabs>
    </w:pPr>
  </w:style>
  <w:style w:type="character" w:customStyle="1" w:styleId="EncabezadoCar">
    <w:name w:val="Encabezado Car"/>
    <w:aliases w:val="h Car,h8 Car,h9 Car,h10 Car,h18 Car,Tit 1 Car,AL Encabezado Car,Encabezado AL Car,Encabezado1 Car"/>
    <w:basedOn w:val="Fuentedeprrafopredeter"/>
    <w:link w:val="Encabezado"/>
    <w:uiPriority w:val="99"/>
    <w:rsid w:val="001E3CEC"/>
    <w:rPr>
      <w:rFonts w:ascii="Times New Roman" w:eastAsia="Times New Roman" w:hAnsi="Times New Roman" w:cs="Times New Roman"/>
      <w:sz w:val="24"/>
      <w:szCs w:val="24"/>
      <w:lang w:eastAsia="es-ES"/>
    </w:rPr>
  </w:style>
  <w:style w:type="paragraph" w:customStyle="1" w:styleId="Default">
    <w:name w:val="Default"/>
    <w:uiPriority w:val="99"/>
    <w:rsid w:val="001E3CEC"/>
    <w:pPr>
      <w:autoSpaceDE w:val="0"/>
      <w:autoSpaceDN w:val="0"/>
      <w:adjustRightInd w:val="0"/>
    </w:pPr>
    <w:rPr>
      <w:rFonts w:ascii="Arial" w:hAnsi="Arial" w:cs="Arial"/>
      <w:color w:val="000000"/>
      <w:sz w:val="24"/>
      <w:szCs w:val="24"/>
      <w:lang w:val="es-ES" w:eastAsia="en-US"/>
    </w:rPr>
  </w:style>
  <w:style w:type="character" w:styleId="Hipervnculo">
    <w:name w:val="Hyperlink"/>
    <w:basedOn w:val="Fuentedeprrafopredeter"/>
    <w:uiPriority w:val="99"/>
    <w:unhideWhenUsed/>
    <w:rsid w:val="00EB149E"/>
    <w:rPr>
      <w:color w:val="0000FF"/>
      <w:u w:val="single"/>
    </w:rPr>
  </w:style>
  <w:style w:type="paragraph" w:styleId="Textoindependiente">
    <w:name w:val="Body Text"/>
    <w:aliases w:val="body text,bt,body tesx,TextindepT2,EHPT,Body Text2,ändrad,tabla 2,contents,Subsection Body Text,Table Bullet 1"/>
    <w:basedOn w:val="Normal"/>
    <w:link w:val="TextoindependienteCar1"/>
    <w:rsid w:val="006B262C"/>
    <w:pPr>
      <w:jc w:val="both"/>
    </w:pPr>
    <w:rPr>
      <w:rFonts w:ascii="Arial" w:hAnsi="Arial"/>
      <w:szCs w:val="20"/>
      <w:lang w:val="es-CO"/>
    </w:rPr>
  </w:style>
  <w:style w:type="character" w:customStyle="1" w:styleId="TextoindependienteCar">
    <w:name w:val="Texto independiente Car"/>
    <w:aliases w:val="body text Car1,bt Car1,body tesx Car1,TextindepT2 Car1,EHPT Car1,Body Text2 Car1,ändrad Car1,tabla 2 Car1,contents Car1,Subsection Body Text Car1,Table Bullet 1 Car1"/>
    <w:basedOn w:val="Fuentedeprrafopredeter"/>
    <w:link w:val="Textoindependiente"/>
    <w:rsid w:val="006B262C"/>
    <w:rPr>
      <w:rFonts w:ascii="Times New Roman" w:eastAsia="Times New Roman" w:hAnsi="Times New Roman"/>
      <w:sz w:val="24"/>
      <w:szCs w:val="24"/>
    </w:rPr>
  </w:style>
  <w:style w:type="character" w:customStyle="1" w:styleId="TextoindependienteCar1">
    <w:name w:val="Texto independiente Car1"/>
    <w:aliases w:val="body text Car,bt Car,body tesx Car,TextindepT2 Car,EHPT Car,Body Text2 Car,ändrad Car,tabla 2 Car,contents Car,Subsection Body Text Car,Table Bullet 1 Car"/>
    <w:basedOn w:val="Fuentedeprrafopredeter"/>
    <w:link w:val="Textoindependiente"/>
    <w:rsid w:val="006B262C"/>
    <w:rPr>
      <w:rFonts w:ascii="Arial" w:eastAsia="Times New Roman" w:hAnsi="Arial"/>
      <w:sz w:val="24"/>
      <w:lang w:val="es-CO"/>
    </w:rPr>
  </w:style>
  <w:style w:type="paragraph" w:customStyle="1" w:styleId="textoindependiente22">
    <w:name w:val="textoindependiente22"/>
    <w:basedOn w:val="Normal"/>
    <w:uiPriority w:val="99"/>
    <w:rsid w:val="006B262C"/>
    <w:pPr>
      <w:ind w:left="1440"/>
      <w:jc w:val="both"/>
    </w:pPr>
    <w:rPr>
      <w:rFonts w:ascii="Arial" w:eastAsia="Arial Unicode MS" w:hAnsi="Arial" w:cs="Arial"/>
      <w:b/>
      <w:bCs/>
      <w:spacing w:val="-3"/>
      <w:lang w:val="es-CO"/>
    </w:rPr>
  </w:style>
  <w:style w:type="paragraph" w:styleId="Sangradetextonormal">
    <w:name w:val="Body Text Indent"/>
    <w:basedOn w:val="Normal"/>
    <w:link w:val="SangradetextonormalCar"/>
    <w:uiPriority w:val="99"/>
    <w:semiHidden/>
    <w:unhideWhenUsed/>
    <w:rsid w:val="003F6A47"/>
    <w:pPr>
      <w:spacing w:after="120"/>
      <w:ind w:left="283"/>
    </w:pPr>
  </w:style>
  <w:style w:type="character" w:customStyle="1" w:styleId="SangradetextonormalCar">
    <w:name w:val="Sangría de texto normal Car"/>
    <w:basedOn w:val="Fuentedeprrafopredeter"/>
    <w:link w:val="Sangradetextonormal"/>
    <w:uiPriority w:val="99"/>
    <w:semiHidden/>
    <w:rsid w:val="003F6A47"/>
    <w:rPr>
      <w:rFonts w:ascii="Times New Roman" w:eastAsia="Times New Roman" w:hAnsi="Times New Roman"/>
      <w:sz w:val="24"/>
      <w:szCs w:val="24"/>
    </w:rPr>
  </w:style>
  <w:style w:type="paragraph" w:customStyle="1" w:styleId="Tibitoc">
    <w:name w:val="Tibitoc"/>
    <w:basedOn w:val="Normal"/>
    <w:rsid w:val="006264CB"/>
    <w:pPr>
      <w:jc w:val="center"/>
    </w:pPr>
    <w:rPr>
      <w:rFonts w:ascii="Arial" w:hAnsi="Arial"/>
      <w:b/>
      <w:sz w:val="22"/>
      <w:szCs w:val="20"/>
      <w:lang w:val="es-ES_tradnl"/>
    </w:rPr>
  </w:style>
  <w:style w:type="paragraph" w:styleId="Prrafodelista">
    <w:name w:val="List Paragraph"/>
    <w:basedOn w:val="Normal"/>
    <w:uiPriority w:val="34"/>
    <w:qFormat/>
    <w:rsid w:val="001B7EC7"/>
    <w:pPr>
      <w:ind w:left="720"/>
    </w:pPr>
    <w:rPr>
      <w:rFonts w:ascii="Calibri" w:eastAsia="Calibri" w:hAnsi="Calibri"/>
      <w:sz w:val="22"/>
      <w:szCs w:val="22"/>
    </w:rPr>
  </w:style>
  <w:style w:type="paragraph" w:styleId="NormalWeb">
    <w:name w:val="Normal (Web)"/>
    <w:basedOn w:val="Normal"/>
    <w:uiPriority w:val="99"/>
    <w:unhideWhenUsed/>
    <w:rsid w:val="009A03B9"/>
    <w:pPr>
      <w:spacing w:before="100" w:beforeAutospacing="1" w:after="100" w:afterAutospacing="1"/>
    </w:pPr>
  </w:style>
  <w:style w:type="paragraph" w:styleId="Textodeglobo">
    <w:name w:val="Balloon Text"/>
    <w:basedOn w:val="Normal"/>
    <w:link w:val="TextodegloboCar"/>
    <w:uiPriority w:val="99"/>
    <w:semiHidden/>
    <w:unhideWhenUsed/>
    <w:rsid w:val="00E910E1"/>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0E1"/>
    <w:rPr>
      <w:rFonts w:ascii="Tahoma" w:eastAsia="Times New Roman" w:hAnsi="Tahoma" w:cs="Tahoma"/>
      <w:sz w:val="16"/>
      <w:szCs w:val="16"/>
      <w:lang w:val="es-ES" w:eastAsia="es-ES"/>
    </w:rPr>
  </w:style>
  <w:style w:type="paragraph" w:customStyle="1" w:styleId="Style6">
    <w:name w:val="Style6"/>
    <w:basedOn w:val="Normal"/>
    <w:uiPriority w:val="99"/>
    <w:rsid w:val="00D31AC6"/>
    <w:pPr>
      <w:widowControl w:val="0"/>
      <w:autoSpaceDE w:val="0"/>
      <w:autoSpaceDN w:val="0"/>
      <w:adjustRightInd w:val="0"/>
      <w:spacing w:line="336" w:lineRule="exact"/>
      <w:ind w:hanging="355"/>
      <w:jc w:val="both"/>
    </w:pPr>
    <w:rPr>
      <w:rFonts w:ascii="Book Antiqua" w:eastAsiaTheme="minorEastAsia" w:hAnsi="Book Antiqua" w:cstheme="minorBidi"/>
      <w:lang w:val="es-CO" w:eastAsia="es-CO"/>
    </w:rPr>
  </w:style>
  <w:style w:type="character" w:customStyle="1" w:styleId="FontStyle14">
    <w:name w:val="Font Style14"/>
    <w:basedOn w:val="Fuentedeprrafopredeter"/>
    <w:uiPriority w:val="99"/>
    <w:rsid w:val="00D31AC6"/>
    <w:rPr>
      <w:rFonts w:ascii="Calibri" w:hAnsi="Calibri" w:cs="Calibri"/>
      <w:sz w:val="22"/>
      <w:szCs w:val="22"/>
    </w:rPr>
  </w:style>
  <w:style w:type="character" w:customStyle="1" w:styleId="FontStyle23">
    <w:name w:val="Font Style23"/>
    <w:basedOn w:val="Fuentedeprrafopredeter"/>
    <w:uiPriority w:val="99"/>
    <w:rsid w:val="009836A9"/>
    <w:rPr>
      <w:rFonts w:ascii="Calibri" w:hAnsi="Calibri" w:cs="Calibri"/>
      <w:i/>
      <w:iCs/>
      <w:sz w:val="22"/>
      <w:szCs w:val="22"/>
    </w:rPr>
  </w:style>
  <w:style w:type="paragraph" w:customStyle="1" w:styleId="Style5">
    <w:name w:val="Style5"/>
    <w:basedOn w:val="Normal"/>
    <w:uiPriority w:val="99"/>
    <w:rsid w:val="0050115D"/>
    <w:pPr>
      <w:widowControl w:val="0"/>
      <w:autoSpaceDE w:val="0"/>
      <w:autoSpaceDN w:val="0"/>
      <w:adjustRightInd w:val="0"/>
      <w:spacing w:line="336" w:lineRule="exact"/>
      <w:jc w:val="both"/>
    </w:pPr>
    <w:rPr>
      <w:rFonts w:ascii="Book Antiqua" w:eastAsiaTheme="minorEastAsia" w:hAnsi="Book Antiqua" w:cstheme="minorBidi"/>
      <w:lang w:val="es-CO" w:eastAsia="es-CO"/>
    </w:rPr>
  </w:style>
  <w:style w:type="character" w:customStyle="1" w:styleId="FontStyle19">
    <w:name w:val="Font Style19"/>
    <w:basedOn w:val="Fuentedeprrafopredeter"/>
    <w:uiPriority w:val="99"/>
    <w:rsid w:val="0050115D"/>
    <w:rPr>
      <w:rFonts w:ascii="Times New Roman" w:hAnsi="Times New Roman" w:cs="Times New Roman"/>
      <w:sz w:val="22"/>
      <w:szCs w:val="22"/>
    </w:rPr>
  </w:style>
  <w:style w:type="paragraph" w:customStyle="1" w:styleId="Style3">
    <w:name w:val="Style3"/>
    <w:basedOn w:val="Normal"/>
    <w:uiPriority w:val="99"/>
    <w:rsid w:val="0050115D"/>
    <w:pPr>
      <w:widowControl w:val="0"/>
      <w:autoSpaceDE w:val="0"/>
      <w:autoSpaceDN w:val="0"/>
      <w:adjustRightInd w:val="0"/>
      <w:spacing w:line="269" w:lineRule="exact"/>
      <w:jc w:val="both"/>
    </w:pPr>
    <w:rPr>
      <w:rFonts w:ascii="Trebuchet MS" w:eastAsiaTheme="minorEastAsia" w:hAnsi="Trebuchet MS" w:cstheme="minorBidi"/>
      <w:lang w:val="es-CO" w:eastAsia="es-CO"/>
    </w:rPr>
  </w:style>
  <w:style w:type="character" w:customStyle="1" w:styleId="spelle">
    <w:name w:val="spelle"/>
    <w:basedOn w:val="Fuentedeprrafopredeter"/>
    <w:rsid w:val="007D2A69"/>
  </w:style>
  <w:style w:type="character" w:styleId="Textoennegrita">
    <w:name w:val="Strong"/>
    <w:basedOn w:val="Fuentedeprrafopredeter"/>
    <w:uiPriority w:val="22"/>
    <w:qFormat/>
    <w:rsid w:val="007D2A69"/>
    <w:rPr>
      <w:b/>
      <w:bCs/>
    </w:rPr>
  </w:style>
  <w:style w:type="paragraph" w:styleId="Sinespaciado">
    <w:name w:val="No Spacing"/>
    <w:uiPriority w:val="1"/>
    <w:qFormat/>
    <w:rsid w:val="00E7320B"/>
    <w:rPr>
      <w:sz w:val="22"/>
      <w:szCs w:val="22"/>
      <w:lang w:val="es-ES" w:eastAsia="en-US"/>
    </w:rPr>
  </w:style>
  <w:style w:type="paragraph" w:styleId="Piedepgina">
    <w:name w:val="footer"/>
    <w:basedOn w:val="Normal"/>
    <w:link w:val="PiedepginaCar"/>
    <w:uiPriority w:val="99"/>
    <w:unhideWhenUsed/>
    <w:rsid w:val="006E67A4"/>
    <w:pPr>
      <w:tabs>
        <w:tab w:val="center" w:pos="4419"/>
        <w:tab w:val="right" w:pos="8838"/>
      </w:tabs>
    </w:pPr>
  </w:style>
  <w:style w:type="character" w:customStyle="1" w:styleId="PiedepginaCar">
    <w:name w:val="Pie de página Car"/>
    <w:basedOn w:val="Fuentedeprrafopredeter"/>
    <w:link w:val="Piedepgina"/>
    <w:uiPriority w:val="99"/>
    <w:rsid w:val="006E67A4"/>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6E67A4"/>
    <w:rPr>
      <w:sz w:val="16"/>
      <w:szCs w:val="16"/>
    </w:rPr>
  </w:style>
  <w:style w:type="paragraph" w:styleId="Textocomentario">
    <w:name w:val="annotation text"/>
    <w:basedOn w:val="Normal"/>
    <w:link w:val="TextocomentarioCar"/>
    <w:uiPriority w:val="99"/>
    <w:semiHidden/>
    <w:unhideWhenUsed/>
    <w:rsid w:val="006E67A4"/>
    <w:rPr>
      <w:sz w:val="20"/>
      <w:szCs w:val="20"/>
    </w:rPr>
  </w:style>
  <w:style w:type="character" w:customStyle="1" w:styleId="TextocomentarioCar">
    <w:name w:val="Texto comentario Car"/>
    <w:basedOn w:val="Fuentedeprrafopredeter"/>
    <w:link w:val="Textocomentario"/>
    <w:uiPriority w:val="99"/>
    <w:semiHidden/>
    <w:rsid w:val="006E67A4"/>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E67A4"/>
    <w:rPr>
      <w:b/>
      <w:bCs/>
    </w:rPr>
  </w:style>
  <w:style w:type="character" w:customStyle="1" w:styleId="AsuntodelcomentarioCar">
    <w:name w:val="Asunto del comentario Car"/>
    <w:basedOn w:val="TextocomentarioCar"/>
    <w:link w:val="Asuntodelcomentario"/>
    <w:uiPriority w:val="99"/>
    <w:semiHidden/>
    <w:rsid w:val="006E67A4"/>
    <w:rPr>
      <w:b/>
      <w:bCs/>
    </w:rPr>
  </w:style>
  <w:style w:type="paragraph" w:styleId="Textonotaalfinal">
    <w:name w:val="endnote text"/>
    <w:basedOn w:val="Normal"/>
    <w:link w:val="TextonotaalfinalCar"/>
    <w:uiPriority w:val="99"/>
    <w:semiHidden/>
    <w:unhideWhenUsed/>
    <w:rsid w:val="006E67A4"/>
    <w:rPr>
      <w:sz w:val="20"/>
      <w:szCs w:val="20"/>
    </w:rPr>
  </w:style>
  <w:style w:type="character" w:customStyle="1" w:styleId="TextonotaalfinalCar">
    <w:name w:val="Texto nota al final Car"/>
    <w:basedOn w:val="Fuentedeprrafopredeter"/>
    <w:link w:val="Textonotaalfinal"/>
    <w:uiPriority w:val="99"/>
    <w:semiHidden/>
    <w:rsid w:val="006E67A4"/>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6E67A4"/>
    <w:rPr>
      <w:vertAlign w:val="superscript"/>
    </w:rPr>
  </w:style>
  <w:style w:type="paragraph" w:styleId="Textosinformato">
    <w:name w:val="Plain Text"/>
    <w:basedOn w:val="Normal"/>
    <w:link w:val="TextosinformatoCar"/>
    <w:uiPriority w:val="99"/>
    <w:semiHidden/>
    <w:unhideWhenUsed/>
    <w:rsid w:val="000D2C60"/>
    <w:rPr>
      <w:rFonts w:ascii="Consolas" w:eastAsiaTheme="minorHAnsi" w:hAnsi="Consolas" w:cstheme="minorBidi"/>
      <w:sz w:val="21"/>
      <w:szCs w:val="21"/>
      <w:lang w:val="es-CO" w:eastAsia="en-US"/>
    </w:rPr>
  </w:style>
  <w:style w:type="character" w:customStyle="1" w:styleId="TextosinformatoCar">
    <w:name w:val="Texto sin formato Car"/>
    <w:basedOn w:val="Fuentedeprrafopredeter"/>
    <w:link w:val="Textosinformato"/>
    <w:uiPriority w:val="99"/>
    <w:semiHidden/>
    <w:rsid w:val="000D2C60"/>
    <w:rPr>
      <w:rFonts w:ascii="Consolas" w:eastAsiaTheme="minorHAnsi" w:hAnsi="Consolas" w:cstheme="minorBidi"/>
      <w:sz w:val="21"/>
      <w:szCs w:val="21"/>
      <w:lang w:eastAsia="en-US"/>
    </w:rPr>
  </w:style>
  <w:style w:type="paragraph" w:customStyle="1" w:styleId="Style4">
    <w:name w:val="Style4"/>
    <w:basedOn w:val="Normal"/>
    <w:uiPriority w:val="99"/>
    <w:rsid w:val="00C44CD3"/>
    <w:pPr>
      <w:widowControl w:val="0"/>
      <w:autoSpaceDE w:val="0"/>
      <w:autoSpaceDN w:val="0"/>
      <w:adjustRightInd w:val="0"/>
      <w:spacing w:line="312" w:lineRule="exact"/>
    </w:pPr>
    <w:rPr>
      <w:rFonts w:ascii="Arial" w:eastAsiaTheme="minorEastAsia" w:hAnsi="Arial" w:cs="Arial"/>
      <w:lang w:val="es-CO" w:eastAsia="es-CO"/>
    </w:rPr>
  </w:style>
  <w:style w:type="character" w:customStyle="1" w:styleId="FontStyle11">
    <w:name w:val="Font Style11"/>
    <w:basedOn w:val="Fuentedeprrafopredeter"/>
    <w:uiPriority w:val="99"/>
    <w:rsid w:val="00C44CD3"/>
    <w:rPr>
      <w:rFonts w:ascii="Arial" w:hAnsi="Arial" w:cs="Arial"/>
      <w:sz w:val="16"/>
      <w:szCs w:val="16"/>
    </w:rPr>
  </w:style>
  <w:style w:type="character" w:customStyle="1" w:styleId="FontStyle12">
    <w:name w:val="Font Style12"/>
    <w:basedOn w:val="Fuentedeprrafopredeter"/>
    <w:uiPriority w:val="99"/>
    <w:rsid w:val="00C44CD3"/>
    <w:rPr>
      <w:rFonts w:ascii="Arial" w:hAnsi="Arial" w:cs="Arial"/>
      <w:b/>
      <w:bCs/>
      <w:sz w:val="16"/>
      <w:szCs w:val="16"/>
    </w:rPr>
  </w:style>
  <w:style w:type="paragraph" w:customStyle="1" w:styleId="Style1">
    <w:name w:val="Style1"/>
    <w:basedOn w:val="Normal"/>
    <w:uiPriority w:val="99"/>
    <w:rsid w:val="00A84711"/>
    <w:pPr>
      <w:widowControl w:val="0"/>
      <w:autoSpaceDE w:val="0"/>
      <w:autoSpaceDN w:val="0"/>
      <w:adjustRightInd w:val="0"/>
      <w:spacing w:line="245" w:lineRule="exact"/>
      <w:ind w:hanging="346"/>
    </w:pPr>
    <w:rPr>
      <w:rFonts w:ascii="Arial" w:eastAsiaTheme="minorEastAsia" w:hAnsi="Arial" w:cs="Arial"/>
      <w:lang w:val="es-CO" w:eastAsia="es-CO"/>
    </w:rPr>
  </w:style>
  <w:style w:type="paragraph" w:customStyle="1" w:styleId="Style7">
    <w:name w:val="Style7"/>
    <w:basedOn w:val="Normal"/>
    <w:uiPriority w:val="99"/>
    <w:rsid w:val="00A84711"/>
    <w:pPr>
      <w:widowControl w:val="0"/>
      <w:autoSpaceDE w:val="0"/>
      <w:autoSpaceDN w:val="0"/>
      <w:adjustRightInd w:val="0"/>
      <w:spacing w:line="245" w:lineRule="exact"/>
      <w:jc w:val="both"/>
    </w:pPr>
    <w:rPr>
      <w:rFonts w:ascii="Arial" w:eastAsiaTheme="minorEastAsia" w:hAnsi="Arial" w:cs="Arial"/>
      <w:lang w:val="es-CO" w:eastAsia="es-CO"/>
    </w:rPr>
  </w:style>
  <w:style w:type="character" w:customStyle="1" w:styleId="FontStyle17">
    <w:name w:val="Font Style17"/>
    <w:basedOn w:val="Fuentedeprrafopredeter"/>
    <w:uiPriority w:val="99"/>
    <w:rsid w:val="00A84711"/>
    <w:rPr>
      <w:rFonts w:ascii="Courier New" w:hAnsi="Courier New" w:cs="Courier New"/>
      <w:b/>
      <w:bCs/>
      <w:spacing w:val="-10"/>
      <w:sz w:val="12"/>
      <w:szCs w:val="12"/>
    </w:rPr>
  </w:style>
  <w:style w:type="character" w:customStyle="1" w:styleId="FontStyle18">
    <w:name w:val="Font Style18"/>
    <w:basedOn w:val="Fuentedeprrafopredeter"/>
    <w:uiPriority w:val="99"/>
    <w:rsid w:val="00A84711"/>
    <w:rPr>
      <w:rFonts w:ascii="Segoe UI" w:hAnsi="Segoe UI" w:cs="Segoe UI"/>
      <w:b/>
      <w:bCs/>
      <w:smallCaps/>
      <w:sz w:val="8"/>
      <w:szCs w:val="8"/>
    </w:rPr>
  </w:style>
  <w:style w:type="character" w:customStyle="1" w:styleId="FontStyle20">
    <w:name w:val="Font Style20"/>
    <w:basedOn w:val="Fuentedeprrafopredeter"/>
    <w:uiPriority w:val="99"/>
    <w:rsid w:val="00A84711"/>
    <w:rPr>
      <w:rFonts w:ascii="Arial" w:hAnsi="Arial" w:cs="Arial"/>
      <w:b/>
      <w:bCs/>
      <w:sz w:val="10"/>
      <w:szCs w:val="10"/>
    </w:rPr>
  </w:style>
  <w:style w:type="character" w:customStyle="1" w:styleId="FontStyle21">
    <w:name w:val="Font Style21"/>
    <w:basedOn w:val="Fuentedeprrafopredeter"/>
    <w:uiPriority w:val="99"/>
    <w:rsid w:val="00A84711"/>
    <w:rPr>
      <w:rFonts w:ascii="Candara" w:hAnsi="Candara" w:cs="Candara"/>
      <w:b/>
      <w:bCs/>
      <w:i/>
      <w:iCs/>
      <w:sz w:val="10"/>
      <w:szCs w:val="10"/>
    </w:rPr>
  </w:style>
  <w:style w:type="character" w:customStyle="1" w:styleId="FontStyle22">
    <w:name w:val="Font Style22"/>
    <w:basedOn w:val="Fuentedeprrafopredeter"/>
    <w:uiPriority w:val="99"/>
    <w:rsid w:val="00A84711"/>
    <w:rPr>
      <w:rFonts w:ascii="Arial" w:hAnsi="Arial" w:cs="Arial"/>
      <w:b/>
      <w:bCs/>
      <w:sz w:val="8"/>
      <w:szCs w:val="8"/>
    </w:rPr>
  </w:style>
  <w:style w:type="character" w:customStyle="1" w:styleId="FontStyle25">
    <w:name w:val="Font Style25"/>
    <w:basedOn w:val="Fuentedeprrafopredeter"/>
    <w:uiPriority w:val="99"/>
    <w:rsid w:val="00A84711"/>
    <w:rPr>
      <w:rFonts w:ascii="Arial" w:hAnsi="Arial" w:cs="Arial"/>
      <w:sz w:val="20"/>
      <w:szCs w:val="20"/>
    </w:rPr>
  </w:style>
  <w:style w:type="character" w:customStyle="1" w:styleId="FontStyle26">
    <w:name w:val="Font Style26"/>
    <w:basedOn w:val="Fuentedeprrafopredeter"/>
    <w:uiPriority w:val="99"/>
    <w:rsid w:val="00A84711"/>
    <w:rPr>
      <w:rFonts w:ascii="Arial" w:hAnsi="Arial" w:cs="Arial"/>
      <w:b/>
      <w:bCs/>
      <w:sz w:val="12"/>
      <w:szCs w:val="12"/>
    </w:rPr>
  </w:style>
  <w:style w:type="character" w:customStyle="1" w:styleId="FontStyle27">
    <w:name w:val="Font Style27"/>
    <w:basedOn w:val="Fuentedeprrafopredeter"/>
    <w:uiPriority w:val="99"/>
    <w:rsid w:val="00A84711"/>
    <w:rPr>
      <w:rFonts w:ascii="Arial" w:hAnsi="Arial" w:cs="Arial"/>
      <w:sz w:val="12"/>
      <w:szCs w:val="12"/>
    </w:rPr>
  </w:style>
  <w:style w:type="paragraph" w:customStyle="1" w:styleId="Style48">
    <w:name w:val="Style48"/>
    <w:basedOn w:val="Normal"/>
    <w:uiPriority w:val="99"/>
    <w:rsid w:val="00A84711"/>
    <w:pPr>
      <w:widowControl w:val="0"/>
      <w:autoSpaceDE w:val="0"/>
      <w:autoSpaceDN w:val="0"/>
      <w:adjustRightInd w:val="0"/>
      <w:spacing w:line="274" w:lineRule="exact"/>
      <w:jc w:val="both"/>
    </w:pPr>
    <w:rPr>
      <w:rFonts w:ascii="Arial Narrow" w:hAnsi="Arial Narrow"/>
    </w:rPr>
  </w:style>
  <w:style w:type="paragraph" w:customStyle="1" w:styleId="Style47">
    <w:name w:val="Style47"/>
    <w:basedOn w:val="Normal"/>
    <w:uiPriority w:val="99"/>
    <w:rsid w:val="00A84711"/>
    <w:pPr>
      <w:widowControl w:val="0"/>
      <w:autoSpaceDE w:val="0"/>
      <w:autoSpaceDN w:val="0"/>
      <w:adjustRightInd w:val="0"/>
      <w:jc w:val="both"/>
    </w:pPr>
    <w:rPr>
      <w:rFonts w:ascii="Arial Narrow" w:hAnsi="Arial Narrow"/>
    </w:rPr>
  </w:style>
  <w:style w:type="paragraph" w:customStyle="1" w:styleId="Style10">
    <w:name w:val="Style10"/>
    <w:basedOn w:val="Normal"/>
    <w:uiPriority w:val="99"/>
    <w:rsid w:val="00033690"/>
    <w:pPr>
      <w:widowControl w:val="0"/>
      <w:autoSpaceDE w:val="0"/>
      <w:autoSpaceDN w:val="0"/>
      <w:adjustRightInd w:val="0"/>
      <w:spacing w:line="245" w:lineRule="exact"/>
      <w:ind w:hanging="360"/>
      <w:jc w:val="both"/>
    </w:pPr>
    <w:rPr>
      <w:rFonts w:ascii="Arial" w:eastAsiaTheme="minorEastAsia" w:hAnsi="Arial" w:cs="Arial"/>
      <w:lang w:val="es-CO" w:eastAsia="es-CO"/>
    </w:rPr>
  </w:style>
  <w:style w:type="table" w:styleId="Tablaconcuadrcula">
    <w:name w:val="Table Grid"/>
    <w:basedOn w:val="Tablanormal"/>
    <w:rsid w:val="00033690"/>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7E2971"/>
    <w:pPr>
      <w:widowControl w:val="0"/>
      <w:autoSpaceDE w:val="0"/>
      <w:autoSpaceDN w:val="0"/>
      <w:adjustRightInd w:val="0"/>
      <w:spacing w:line="262" w:lineRule="exact"/>
      <w:jc w:val="both"/>
    </w:pPr>
    <w:rPr>
      <w:rFonts w:ascii="Arial" w:eastAsiaTheme="minorEastAsia" w:hAnsi="Arial" w:cs="Arial"/>
      <w:lang w:val="es-CO" w:eastAsia="es-CO"/>
    </w:rPr>
  </w:style>
  <w:style w:type="character" w:customStyle="1" w:styleId="FontStyle15">
    <w:name w:val="Font Style15"/>
    <w:basedOn w:val="Fuentedeprrafopredeter"/>
    <w:uiPriority w:val="99"/>
    <w:rsid w:val="007E2971"/>
    <w:rPr>
      <w:rFonts w:ascii="Arial" w:hAnsi="Arial" w:cs="Arial"/>
      <w:sz w:val="18"/>
      <w:szCs w:val="18"/>
    </w:rPr>
  </w:style>
  <w:style w:type="character" w:customStyle="1" w:styleId="FontStyle65">
    <w:name w:val="Font Style65"/>
    <w:basedOn w:val="Fuentedeprrafopredeter"/>
    <w:uiPriority w:val="99"/>
    <w:rsid w:val="00FA757A"/>
    <w:rPr>
      <w:rFonts w:ascii="Arial Narrow" w:hAnsi="Arial Narrow" w:cs="Arial Narrow"/>
      <w:b/>
      <w:bCs/>
      <w:sz w:val="22"/>
      <w:szCs w:val="22"/>
    </w:rPr>
  </w:style>
  <w:style w:type="character" w:customStyle="1" w:styleId="FontStyle66">
    <w:name w:val="Font Style66"/>
    <w:basedOn w:val="Fuentedeprrafopredeter"/>
    <w:uiPriority w:val="99"/>
    <w:rsid w:val="00FA757A"/>
    <w:rPr>
      <w:rFonts w:ascii="Arial Narrow" w:hAnsi="Arial Narrow" w:cs="Arial Narrow"/>
      <w:sz w:val="22"/>
      <w:szCs w:val="22"/>
    </w:rPr>
  </w:style>
</w:styles>
</file>

<file path=word/webSettings.xml><?xml version="1.0" encoding="utf-8"?>
<w:webSettings xmlns:r="http://schemas.openxmlformats.org/officeDocument/2006/relationships" xmlns:w="http://schemas.openxmlformats.org/wordprocessingml/2006/main">
  <w:divs>
    <w:div w:id="107892441">
      <w:bodyDiv w:val="1"/>
      <w:marLeft w:val="0"/>
      <w:marRight w:val="0"/>
      <w:marTop w:val="0"/>
      <w:marBottom w:val="0"/>
      <w:divBdr>
        <w:top w:val="none" w:sz="0" w:space="0" w:color="auto"/>
        <w:left w:val="none" w:sz="0" w:space="0" w:color="auto"/>
        <w:bottom w:val="none" w:sz="0" w:space="0" w:color="auto"/>
        <w:right w:val="none" w:sz="0" w:space="0" w:color="auto"/>
      </w:divBdr>
    </w:div>
    <w:div w:id="132135915">
      <w:bodyDiv w:val="1"/>
      <w:marLeft w:val="0"/>
      <w:marRight w:val="0"/>
      <w:marTop w:val="0"/>
      <w:marBottom w:val="0"/>
      <w:divBdr>
        <w:top w:val="none" w:sz="0" w:space="0" w:color="auto"/>
        <w:left w:val="none" w:sz="0" w:space="0" w:color="auto"/>
        <w:bottom w:val="none" w:sz="0" w:space="0" w:color="auto"/>
        <w:right w:val="none" w:sz="0" w:space="0" w:color="auto"/>
      </w:divBdr>
    </w:div>
    <w:div w:id="135034331">
      <w:bodyDiv w:val="1"/>
      <w:marLeft w:val="0"/>
      <w:marRight w:val="0"/>
      <w:marTop w:val="0"/>
      <w:marBottom w:val="0"/>
      <w:divBdr>
        <w:top w:val="none" w:sz="0" w:space="0" w:color="auto"/>
        <w:left w:val="none" w:sz="0" w:space="0" w:color="auto"/>
        <w:bottom w:val="none" w:sz="0" w:space="0" w:color="auto"/>
        <w:right w:val="none" w:sz="0" w:space="0" w:color="auto"/>
      </w:divBdr>
    </w:div>
    <w:div w:id="218785142">
      <w:bodyDiv w:val="1"/>
      <w:marLeft w:val="0"/>
      <w:marRight w:val="0"/>
      <w:marTop w:val="0"/>
      <w:marBottom w:val="0"/>
      <w:divBdr>
        <w:top w:val="none" w:sz="0" w:space="0" w:color="auto"/>
        <w:left w:val="none" w:sz="0" w:space="0" w:color="auto"/>
        <w:bottom w:val="none" w:sz="0" w:space="0" w:color="auto"/>
        <w:right w:val="none" w:sz="0" w:space="0" w:color="auto"/>
      </w:divBdr>
    </w:div>
    <w:div w:id="287900773">
      <w:bodyDiv w:val="1"/>
      <w:marLeft w:val="0"/>
      <w:marRight w:val="0"/>
      <w:marTop w:val="0"/>
      <w:marBottom w:val="0"/>
      <w:divBdr>
        <w:top w:val="none" w:sz="0" w:space="0" w:color="auto"/>
        <w:left w:val="none" w:sz="0" w:space="0" w:color="auto"/>
        <w:bottom w:val="none" w:sz="0" w:space="0" w:color="auto"/>
        <w:right w:val="none" w:sz="0" w:space="0" w:color="auto"/>
      </w:divBdr>
    </w:div>
    <w:div w:id="306669513">
      <w:bodyDiv w:val="1"/>
      <w:marLeft w:val="0"/>
      <w:marRight w:val="0"/>
      <w:marTop w:val="0"/>
      <w:marBottom w:val="0"/>
      <w:divBdr>
        <w:top w:val="none" w:sz="0" w:space="0" w:color="auto"/>
        <w:left w:val="none" w:sz="0" w:space="0" w:color="auto"/>
        <w:bottom w:val="none" w:sz="0" w:space="0" w:color="auto"/>
        <w:right w:val="none" w:sz="0" w:space="0" w:color="auto"/>
      </w:divBdr>
      <w:divsChild>
        <w:div w:id="136536511">
          <w:marLeft w:val="0"/>
          <w:marRight w:val="0"/>
          <w:marTop w:val="0"/>
          <w:marBottom w:val="0"/>
          <w:divBdr>
            <w:top w:val="none" w:sz="0" w:space="0" w:color="auto"/>
            <w:left w:val="none" w:sz="0" w:space="0" w:color="auto"/>
            <w:bottom w:val="none" w:sz="0" w:space="0" w:color="auto"/>
            <w:right w:val="none" w:sz="0" w:space="0" w:color="auto"/>
          </w:divBdr>
          <w:divsChild>
            <w:div w:id="19071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6571">
      <w:bodyDiv w:val="1"/>
      <w:marLeft w:val="0"/>
      <w:marRight w:val="0"/>
      <w:marTop w:val="0"/>
      <w:marBottom w:val="0"/>
      <w:divBdr>
        <w:top w:val="none" w:sz="0" w:space="0" w:color="auto"/>
        <w:left w:val="none" w:sz="0" w:space="0" w:color="auto"/>
        <w:bottom w:val="none" w:sz="0" w:space="0" w:color="auto"/>
        <w:right w:val="none" w:sz="0" w:space="0" w:color="auto"/>
      </w:divBdr>
    </w:div>
    <w:div w:id="460155920">
      <w:bodyDiv w:val="1"/>
      <w:marLeft w:val="0"/>
      <w:marRight w:val="0"/>
      <w:marTop w:val="0"/>
      <w:marBottom w:val="0"/>
      <w:divBdr>
        <w:top w:val="none" w:sz="0" w:space="0" w:color="auto"/>
        <w:left w:val="none" w:sz="0" w:space="0" w:color="auto"/>
        <w:bottom w:val="none" w:sz="0" w:space="0" w:color="auto"/>
        <w:right w:val="none" w:sz="0" w:space="0" w:color="auto"/>
      </w:divBdr>
    </w:div>
    <w:div w:id="468520899">
      <w:bodyDiv w:val="1"/>
      <w:marLeft w:val="0"/>
      <w:marRight w:val="0"/>
      <w:marTop w:val="0"/>
      <w:marBottom w:val="0"/>
      <w:divBdr>
        <w:top w:val="none" w:sz="0" w:space="0" w:color="auto"/>
        <w:left w:val="none" w:sz="0" w:space="0" w:color="auto"/>
        <w:bottom w:val="none" w:sz="0" w:space="0" w:color="auto"/>
        <w:right w:val="none" w:sz="0" w:space="0" w:color="auto"/>
      </w:divBdr>
    </w:div>
    <w:div w:id="507064796">
      <w:bodyDiv w:val="1"/>
      <w:marLeft w:val="0"/>
      <w:marRight w:val="0"/>
      <w:marTop w:val="0"/>
      <w:marBottom w:val="0"/>
      <w:divBdr>
        <w:top w:val="none" w:sz="0" w:space="0" w:color="auto"/>
        <w:left w:val="none" w:sz="0" w:space="0" w:color="auto"/>
        <w:bottom w:val="none" w:sz="0" w:space="0" w:color="auto"/>
        <w:right w:val="none" w:sz="0" w:space="0" w:color="auto"/>
      </w:divBdr>
    </w:div>
    <w:div w:id="577397600">
      <w:bodyDiv w:val="1"/>
      <w:marLeft w:val="0"/>
      <w:marRight w:val="0"/>
      <w:marTop w:val="0"/>
      <w:marBottom w:val="0"/>
      <w:divBdr>
        <w:top w:val="none" w:sz="0" w:space="0" w:color="auto"/>
        <w:left w:val="none" w:sz="0" w:space="0" w:color="auto"/>
        <w:bottom w:val="none" w:sz="0" w:space="0" w:color="auto"/>
        <w:right w:val="none" w:sz="0" w:space="0" w:color="auto"/>
      </w:divBdr>
      <w:divsChild>
        <w:div w:id="664284874">
          <w:marLeft w:val="0"/>
          <w:marRight w:val="0"/>
          <w:marTop w:val="0"/>
          <w:marBottom w:val="0"/>
          <w:divBdr>
            <w:top w:val="none" w:sz="0" w:space="0" w:color="auto"/>
            <w:left w:val="none" w:sz="0" w:space="0" w:color="auto"/>
            <w:bottom w:val="none" w:sz="0" w:space="0" w:color="auto"/>
            <w:right w:val="none" w:sz="0" w:space="0" w:color="auto"/>
          </w:divBdr>
          <w:divsChild>
            <w:div w:id="1662387348">
              <w:marLeft w:val="0"/>
              <w:marRight w:val="0"/>
              <w:marTop w:val="0"/>
              <w:marBottom w:val="0"/>
              <w:divBdr>
                <w:top w:val="none" w:sz="0" w:space="0" w:color="auto"/>
                <w:left w:val="none" w:sz="0" w:space="0" w:color="auto"/>
                <w:bottom w:val="none" w:sz="0" w:space="0" w:color="auto"/>
                <w:right w:val="none" w:sz="0" w:space="0" w:color="auto"/>
              </w:divBdr>
              <w:divsChild>
                <w:div w:id="384988224">
                  <w:marLeft w:val="0"/>
                  <w:marRight w:val="0"/>
                  <w:marTop w:val="0"/>
                  <w:marBottom w:val="0"/>
                  <w:divBdr>
                    <w:top w:val="none" w:sz="0" w:space="0" w:color="auto"/>
                    <w:left w:val="none" w:sz="0" w:space="0" w:color="auto"/>
                    <w:bottom w:val="none" w:sz="0" w:space="0" w:color="auto"/>
                    <w:right w:val="none" w:sz="0" w:space="0" w:color="auto"/>
                  </w:divBdr>
                  <w:divsChild>
                    <w:div w:id="19654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91637">
      <w:bodyDiv w:val="1"/>
      <w:marLeft w:val="0"/>
      <w:marRight w:val="0"/>
      <w:marTop w:val="0"/>
      <w:marBottom w:val="0"/>
      <w:divBdr>
        <w:top w:val="none" w:sz="0" w:space="0" w:color="auto"/>
        <w:left w:val="none" w:sz="0" w:space="0" w:color="auto"/>
        <w:bottom w:val="none" w:sz="0" w:space="0" w:color="auto"/>
        <w:right w:val="none" w:sz="0" w:space="0" w:color="auto"/>
      </w:divBdr>
    </w:div>
    <w:div w:id="900754771">
      <w:bodyDiv w:val="1"/>
      <w:marLeft w:val="0"/>
      <w:marRight w:val="0"/>
      <w:marTop w:val="0"/>
      <w:marBottom w:val="0"/>
      <w:divBdr>
        <w:top w:val="none" w:sz="0" w:space="0" w:color="auto"/>
        <w:left w:val="none" w:sz="0" w:space="0" w:color="auto"/>
        <w:bottom w:val="none" w:sz="0" w:space="0" w:color="auto"/>
        <w:right w:val="none" w:sz="0" w:space="0" w:color="auto"/>
      </w:divBdr>
    </w:div>
    <w:div w:id="1080715968">
      <w:bodyDiv w:val="1"/>
      <w:marLeft w:val="0"/>
      <w:marRight w:val="0"/>
      <w:marTop w:val="0"/>
      <w:marBottom w:val="0"/>
      <w:divBdr>
        <w:top w:val="none" w:sz="0" w:space="0" w:color="auto"/>
        <w:left w:val="none" w:sz="0" w:space="0" w:color="auto"/>
        <w:bottom w:val="none" w:sz="0" w:space="0" w:color="auto"/>
        <w:right w:val="none" w:sz="0" w:space="0" w:color="auto"/>
      </w:divBdr>
    </w:div>
    <w:div w:id="1094084601">
      <w:bodyDiv w:val="1"/>
      <w:marLeft w:val="0"/>
      <w:marRight w:val="0"/>
      <w:marTop w:val="0"/>
      <w:marBottom w:val="0"/>
      <w:divBdr>
        <w:top w:val="none" w:sz="0" w:space="0" w:color="auto"/>
        <w:left w:val="none" w:sz="0" w:space="0" w:color="auto"/>
        <w:bottom w:val="none" w:sz="0" w:space="0" w:color="auto"/>
        <w:right w:val="none" w:sz="0" w:space="0" w:color="auto"/>
      </w:divBdr>
    </w:div>
    <w:div w:id="1103502541">
      <w:bodyDiv w:val="1"/>
      <w:marLeft w:val="0"/>
      <w:marRight w:val="0"/>
      <w:marTop w:val="0"/>
      <w:marBottom w:val="0"/>
      <w:divBdr>
        <w:top w:val="none" w:sz="0" w:space="0" w:color="auto"/>
        <w:left w:val="none" w:sz="0" w:space="0" w:color="auto"/>
        <w:bottom w:val="none" w:sz="0" w:space="0" w:color="auto"/>
        <w:right w:val="none" w:sz="0" w:space="0" w:color="auto"/>
      </w:divBdr>
    </w:div>
    <w:div w:id="1137262521">
      <w:bodyDiv w:val="1"/>
      <w:marLeft w:val="0"/>
      <w:marRight w:val="0"/>
      <w:marTop w:val="0"/>
      <w:marBottom w:val="0"/>
      <w:divBdr>
        <w:top w:val="none" w:sz="0" w:space="0" w:color="auto"/>
        <w:left w:val="none" w:sz="0" w:space="0" w:color="auto"/>
        <w:bottom w:val="none" w:sz="0" w:space="0" w:color="auto"/>
        <w:right w:val="none" w:sz="0" w:space="0" w:color="auto"/>
      </w:divBdr>
    </w:div>
    <w:div w:id="1150363025">
      <w:bodyDiv w:val="1"/>
      <w:marLeft w:val="0"/>
      <w:marRight w:val="0"/>
      <w:marTop w:val="0"/>
      <w:marBottom w:val="0"/>
      <w:divBdr>
        <w:top w:val="none" w:sz="0" w:space="0" w:color="auto"/>
        <w:left w:val="none" w:sz="0" w:space="0" w:color="auto"/>
        <w:bottom w:val="none" w:sz="0" w:space="0" w:color="auto"/>
        <w:right w:val="none" w:sz="0" w:space="0" w:color="auto"/>
      </w:divBdr>
    </w:div>
    <w:div w:id="1158417931">
      <w:bodyDiv w:val="1"/>
      <w:marLeft w:val="0"/>
      <w:marRight w:val="0"/>
      <w:marTop w:val="0"/>
      <w:marBottom w:val="0"/>
      <w:divBdr>
        <w:top w:val="none" w:sz="0" w:space="0" w:color="auto"/>
        <w:left w:val="none" w:sz="0" w:space="0" w:color="auto"/>
        <w:bottom w:val="none" w:sz="0" w:space="0" w:color="auto"/>
        <w:right w:val="none" w:sz="0" w:space="0" w:color="auto"/>
      </w:divBdr>
    </w:div>
    <w:div w:id="1178034968">
      <w:bodyDiv w:val="1"/>
      <w:marLeft w:val="0"/>
      <w:marRight w:val="0"/>
      <w:marTop w:val="0"/>
      <w:marBottom w:val="0"/>
      <w:divBdr>
        <w:top w:val="none" w:sz="0" w:space="0" w:color="auto"/>
        <w:left w:val="none" w:sz="0" w:space="0" w:color="auto"/>
        <w:bottom w:val="none" w:sz="0" w:space="0" w:color="auto"/>
        <w:right w:val="none" w:sz="0" w:space="0" w:color="auto"/>
      </w:divBdr>
    </w:div>
    <w:div w:id="1289046760">
      <w:bodyDiv w:val="1"/>
      <w:marLeft w:val="0"/>
      <w:marRight w:val="0"/>
      <w:marTop w:val="0"/>
      <w:marBottom w:val="0"/>
      <w:divBdr>
        <w:top w:val="none" w:sz="0" w:space="0" w:color="auto"/>
        <w:left w:val="none" w:sz="0" w:space="0" w:color="auto"/>
        <w:bottom w:val="none" w:sz="0" w:space="0" w:color="auto"/>
        <w:right w:val="none" w:sz="0" w:space="0" w:color="auto"/>
      </w:divBdr>
    </w:div>
    <w:div w:id="1365666760">
      <w:bodyDiv w:val="1"/>
      <w:marLeft w:val="0"/>
      <w:marRight w:val="0"/>
      <w:marTop w:val="0"/>
      <w:marBottom w:val="0"/>
      <w:divBdr>
        <w:top w:val="none" w:sz="0" w:space="0" w:color="auto"/>
        <w:left w:val="none" w:sz="0" w:space="0" w:color="auto"/>
        <w:bottom w:val="none" w:sz="0" w:space="0" w:color="auto"/>
        <w:right w:val="none" w:sz="0" w:space="0" w:color="auto"/>
      </w:divBdr>
    </w:div>
    <w:div w:id="1430353742">
      <w:bodyDiv w:val="1"/>
      <w:marLeft w:val="0"/>
      <w:marRight w:val="0"/>
      <w:marTop w:val="0"/>
      <w:marBottom w:val="0"/>
      <w:divBdr>
        <w:top w:val="none" w:sz="0" w:space="0" w:color="auto"/>
        <w:left w:val="none" w:sz="0" w:space="0" w:color="auto"/>
        <w:bottom w:val="none" w:sz="0" w:space="0" w:color="auto"/>
        <w:right w:val="none" w:sz="0" w:space="0" w:color="auto"/>
      </w:divBdr>
    </w:div>
    <w:div w:id="1597664919">
      <w:bodyDiv w:val="1"/>
      <w:marLeft w:val="0"/>
      <w:marRight w:val="0"/>
      <w:marTop w:val="0"/>
      <w:marBottom w:val="0"/>
      <w:divBdr>
        <w:top w:val="none" w:sz="0" w:space="0" w:color="auto"/>
        <w:left w:val="none" w:sz="0" w:space="0" w:color="auto"/>
        <w:bottom w:val="none" w:sz="0" w:space="0" w:color="auto"/>
        <w:right w:val="none" w:sz="0" w:space="0" w:color="auto"/>
      </w:divBdr>
    </w:div>
    <w:div w:id="1625966550">
      <w:bodyDiv w:val="1"/>
      <w:marLeft w:val="0"/>
      <w:marRight w:val="0"/>
      <w:marTop w:val="0"/>
      <w:marBottom w:val="0"/>
      <w:divBdr>
        <w:top w:val="none" w:sz="0" w:space="0" w:color="auto"/>
        <w:left w:val="none" w:sz="0" w:space="0" w:color="auto"/>
        <w:bottom w:val="none" w:sz="0" w:space="0" w:color="auto"/>
        <w:right w:val="none" w:sz="0" w:space="0" w:color="auto"/>
      </w:divBdr>
    </w:div>
    <w:div w:id="1693989223">
      <w:bodyDiv w:val="1"/>
      <w:marLeft w:val="0"/>
      <w:marRight w:val="0"/>
      <w:marTop w:val="0"/>
      <w:marBottom w:val="0"/>
      <w:divBdr>
        <w:top w:val="none" w:sz="0" w:space="0" w:color="auto"/>
        <w:left w:val="none" w:sz="0" w:space="0" w:color="auto"/>
        <w:bottom w:val="none" w:sz="0" w:space="0" w:color="auto"/>
        <w:right w:val="none" w:sz="0" w:space="0" w:color="auto"/>
      </w:divBdr>
    </w:div>
    <w:div w:id="1719208308">
      <w:bodyDiv w:val="1"/>
      <w:marLeft w:val="0"/>
      <w:marRight w:val="0"/>
      <w:marTop w:val="0"/>
      <w:marBottom w:val="0"/>
      <w:divBdr>
        <w:top w:val="none" w:sz="0" w:space="0" w:color="auto"/>
        <w:left w:val="none" w:sz="0" w:space="0" w:color="auto"/>
        <w:bottom w:val="none" w:sz="0" w:space="0" w:color="auto"/>
        <w:right w:val="none" w:sz="0" w:space="0" w:color="auto"/>
      </w:divBdr>
    </w:div>
    <w:div w:id="1765490325">
      <w:bodyDiv w:val="1"/>
      <w:marLeft w:val="0"/>
      <w:marRight w:val="0"/>
      <w:marTop w:val="0"/>
      <w:marBottom w:val="0"/>
      <w:divBdr>
        <w:top w:val="none" w:sz="0" w:space="0" w:color="auto"/>
        <w:left w:val="none" w:sz="0" w:space="0" w:color="auto"/>
        <w:bottom w:val="none" w:sz="0" w:space="0" w:color="auto"/>
        <w:right w:val="none" w:sz="0" w:space="0" w:color="auto"/>
      </w:divBdr>
    </w:div>
    <w:div w:id="1831797613">
      <w:bodyDiv w:val="1"/>
      <w:marLeft w:val="0"/>
      <w:marRight w:val="0"/>
      <w:marTop w:val="0"/>
      <w:marBottom w:val="0"/>
      <w:divBdr>
        <w:top w:val="none" w:sz="0" w:space="0" w:color="auto"/>
        <w:left w:val="none" w:sz="0" w:space="0" w:color="auto"/>
        <w:bottom w:val="none" w:sz="0" w:space="0" w:color="auto"/>
        <w:right w:val="none" w:sz="0" w:space="0" w:color="auto"/>
      </w:divBdr>
    </w:div>
    <w:div w:id="1833334475">
      <w:bodyDiv w:val="1"/>
      <w:marLeft w:val="0"/>
      <w:marRight w:val="0"/>
      <w:marTop w:val="0"/>
      <w:marBottom w:val="0"/>
      <w:divBdr>
        <w:top w:val="none" w:sz="0" w:space="0" w:color="auto"/>
        <w:left w:val="none" w:sz="0" w:space="0" w:color="auto"/>
        <w:bottom w:val="none" w:sz="0" w:space="0" w:color="auto"/>
        <w:right w:val="none" w:sz="0" w:space="0" w:color="auto"/>
      </w:divBdr>
    </w:div>
    <w:div w:id="1929851108">
      <w:bodyDiv w:val="1"/>
      <w:marLeft w:val="0"/>
      <w:marRight w:val="0"/>
      <w:marTop w:val="0"/>
      <w:marBottom w:val="0"/>
      <w:divBdr>
        <w:top w:val="none" w:sz="0" w:space="0" w:color="auto"/>
        <w:left w:val="none" w:sz="0" w:space="0" w:color="auto"/>
        <w:bottom w:val="none" w:sz="0" w:space="0" w:color="auto"/>
        <w:right w:val="none" w:sz="0" w:space="0" w:color="auto"/>
      </w:divBdr>
    </w:div>
    <w:div w:id="1944222219">
      <w:bodyDiv w:val="1"/>
      <w:marLeft w:val="0"/>
      <w:marRight w:val="0"/>
      <w:marTop w:val="0"/>
      <w:marBottom w:val="0"/>
      <w:divBdr>
        <w:top w:val="none" w:sz="0" w:space="0" w:color="auto"/>
        <w:left w:val="none" w:sz="0" w:space="0" w:color="auto"/>
        <w:bottom w:val="none" w:sz="0" w:space="0" w:color="auto"/>
        <w:right w:val="none" w:sz="0" w:space="0" w:color="auto"/>
      </w:divBdr>
    </w:div>
    <w:div w:id="2025743724">
      <w:bodyDiv w:val="1"/>
      <w:marLeft w:val="0"/>
      <w:marRight w:val="0"/>
      <w:marTop w:val="0"/>
      <w:marBottom w:val="0"/>
      <w:divBdr>
        <w:top w:val="none" w:sz="0" w:space="0" w:color="auto"/>
        <w:left w:val="none" w:sz="0" w:space="0" w:color="auto"/>
        <w:bottom w:val="none" w:sz="0" w:space="0" w:color="auto"/>
        <w:right w:val="none" w:sz="0" w:space="0" w:color="auto"/>
      </w:divBdr>
    </w:div>
    <w:div w:id="2042626734">
      <w:bodyDiv w:val="1"/>
      <w:marLeft w:val="0"/>
      <w:marRight w:val="0"/>
      <w:marTop w:val="0"/>
      <w:marBottom w:val="0"/>
      <w:divBdr>
        <w:top w:val="none" w:sz="0" w:space="0" w:color="auto"/>
        <w:left w:val="none" w:sz="0" w:space="0" w:color="auto"/>
        <w:bottom w:val="none" w:sz="0" w:space="0" w:color="auto"/>
        <w:right w:val="none" w:sz="0" w:space="0" w:color="auto"/>
      </w:divBdr>
      <w:divsChild>
        <w:div w:id="1704091734">
          <w:marLeft w:val="0"/>
          <w:marRight w:val="0"/>
          <w:marTop w:val="0"/>
          <w:marBottom w:val="0"/>
          <w:divBdr>
            <w:top w:val="none" w:sz="0" w:space="0" w:color="auto"/>
            <w:left w:val="none" w:sz="0" w:space="0" w:color="auto"/>
            <w:bottom w:val="none" w:sz="0" w:space="0" w:color="auto"/>
            <w:right w:val="none" w:sz="0" w:space="0" w:color="auto"/>
          </w:divBdr>
          <w:divsChild>
            <w:div w:id="3833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0A42-DC9E-41C8-8F40-01374E54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5531</Words>
  <Characters>30426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c-aosorio</dc:creator>
  <cp:lastModifiedBy>oacostao</cp:lastModifiedBy>
  <cp:revision>3</cp:revision>
  <cp:lastPrinted>2012-09-26T23:56:00Z</cp:lastPrinted>
  <dcterms:created xsi:type="dcterms:W3CDTF">2012-09-26T23:55:00Z</dcterms:created>
  <dcterms:modified xsi:type="dcterms:W3CDTF">2012-09-26T23:56:00Z</dcterms:modified>
</cp:coreProperties>
</file>