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B15" w:rsidRPr="0065327C" w:rsidRDefault="0015775D" w:rsidP="00A91B15">
      <w:pPr>
        <w:spacing w:line="240" w:lineRule="auto"/>
        <w:rPr>
          <w:noProof/>
          <w:lang w:val="es-ES_tradnl" w:eastAsia="es-CO"/>
        </w:rPr>
      </w:pPr>
      <w:r>
        <w:rPr>
          <w:noProof/>
          <w:lang w:val="es-ES" w:eastAsia="es-ES"/>
        </w:rPr>
        <mc:AlternateContent>
          <mc:Choice Requires="wps">
            <w:drawing>
              <wp:anchor distT="0" distB="0" distL="114300" distR="114300" simplePos="0" relativeHeight="251652608" behindDoc="0" locked="0" layoutInCell="1" allowOverlap="1" wp14:anchorId="31739F34" wp14:editId="3BAF59DE">
                <wp:simplePos x="0" y="0"/>
                <wp:positionH relativeFrom="column">
                  <wp:posOffset>1139190</wp:posOffset>
                </wp:positionH>
                <wp:positionV relativeFrom="paragraph">
                  <wp:posOffset>2092960</wp:posOffset>
                </wp:positionV>
                <wp:extent cx="5147945" cy="1127760"/>
                <wp:effectExtent l="0" t="0" r="0" b="0"/>
                <wp:wrapThrough wrapText="bothSides">
                  <wp:wrapPolygon edited="0">
                    <wp:start x="160" y="1095"/>
                    <wp:lineTo x="160" y="20432"/>
                    <wp:lineTo x="21342" y="20432"/>
                    <wp:lineTo x="21342" y="1095"/>
                    <wp:lineTo x="160" y="1095"/>
                  </wp:wrapPolygon>
                </wp:wrapThrough>
                <wp:docPr id="1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7945"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7F2" w:rsidRPr="0015775D" w:rsidRDefault="00C3069B" w:rsidP="00C3069B">
                            <w:pPr>
                              <w:rPr>
                                <w:rFonts w:ascii="Impact" w:hAnsi="Impact" w:cs="Calibri"/>
                                <w:color w:val="808080"/>
                                <w:sz w:val="104"/>
                                <w:szCs w:val="104"/>
                                <w:lang w:val="es-ES" w:eastAsia="es-ES"/>
                              </w:rPr>
                            </w:pPr>
                            <w:r w:rsidRPr="0015775D">
                              <w:rPr>
                                <w:rFonts w:ascii="Impact" w:hAnsi="Impact" w:cs="Calibri"/>
                                <w:color w:val="808080"/>
                                <w:sz w:val="104"/>
                                <w:szCs w:val="104"/>
                                <w:lang w:val="es-ES" w:eastAsia="es-ES"/>
                              </w:rPr>
                              <w:t xml:space="preserve">DE CUENTAS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739F34" id="_x0000_t202" coordsize="21600,21600" o:spt="202" path="m,l,21600r21600,l21600,xe">
                <v:stroke joinstyle="miter"/>
                <v:path gradientshapeok="t" o:connecttype="rect"/>
              </v:shapetype>
              <v:shape id="Text Box 26" o:spid="_x0000_s1026" type="#_x0000_t202" style="position:absolute;margin-left:89.7pt;margin-top:164.8pt;width:405.35pt;height:88.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" filled="f" stroked="f">
                <v:textbox inset=",7.2pt,,7.2pt">
                  <w:txbxContent>
                    <w:p w:rsidR="009227F2" w:rsidRPr="0015775D" w:rsidRDefault="00C3069B" w:rsidP="00C3069B">
                      <w:pPr>
                        <w:rPr>
                          <w:rFonts w:ascii="Impact" w:hAnsi="Impact" w:cs="Calibri"/>
                          <w:color w:val="808080"/>
                          <w:sz w:val="104"/>
                          <w:szCs w:val="104"/>
                          <w:lang w:val="es-ES" w:eastAsia="es-ES"/>
                        </w:rPr>
                      </w:pPr>
                      <w:r w:rsidRPr="0015775D">
                        <w:rPr>
                          <w:rFonts w:ascii="Impact" w:hAnsi="Impact" w:cs="Calibri"/>
                          <w:color w:val="808080"/>
                          <w:sz w:val="104"/>
                          <w:szCs w:val="104"/>
                          <w:lang w:val="es-ES" w:eastAsia="es-ES"/>
                        </w:rPr>
                        <w:t xml:space="preserve">DE CUENTAS </w:t>
                      </w:r>
                    </w:p>
                  </w:txbxContent>
                </v:textbox>
                <w10:wrap type="through"/>
              </v:shape>
            </w:pict>
          </mc:Fallback>
        </mc:AlternateContent>
      </w:r>
      <w:r w:rsidR="008617B4">
        <w:rPr>
          <w:noProof/>
          <w:lang w:val="es-ES" w:eastAsia="es-ES"/>
        </w:rPr>
        <mc:AlternateContent>
          <mc:Choice Requires="wps">
            <w:drawing>
              <wp:anchor distT="0" distB="0" distL="114300" distR="114300" simplePos="0" relativeHeight="251653632" behindDoc="0" locked="0" layoutInCell="1" allowOverlap="1" wp14:anchorId="51177A88" wp14:editId="0CC487EE">
                <wp:simplePos x="0" y="0"/>
                <wp:positionH relativeFrom="column">
                  <wp:posOffset>224790</wp:posOffset>
                </wp:positionH>
                <wp:positionV relativeFrom="paragraph">
                  <wp:posOffset>2681605</wp:posOffset>
                </wp:positionV>
                <wp:extent cx="5309235" cy="1314450"/>
                <wp:effectExtent l="0" t="0" r="0" b="0"/>
                <wp:wrapThrough wrapText="bothSides">
                  <wp:wrapPolygon edited="0">
                    <wp:start x="155" y="939"/>
                    <wp:lineTo x="155" y="20661"/>
                    <wp:lineTo x="21313" y="20661"/>
                    <wp:lineTo x="21313" y="939"/>
                    <wp:lineTo x="155" y="939"/>
                  </wp:wrapPolygon>
                </wp:wrapThrough>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235"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069B" w:rsidRPr="009227F2" w:rsidRDefault="00C3069B" w:rsidP="00C3069B">
                            <w:pPr>
                              <w:rPr>
                                <w:rFonts w:ascii="Impact" w:hAnsi="Impact"/>
                                <w:b/>
                                <w:color w:val="808080"/>
                                <w:sz w:val="72"/>
                                <w:szCs w:val="72"/>
                              </w:rPr>
                            </w:pPr>
                            <w:r w:rsidRPr="009227F2">
                              <w:rPr>
                                <w:rFonts w:ascii="Impact" w:hAnsi="Impact" w:cs="Calibri"/>
                                <w:b/>
                                <w:color w:val="808080"/>
                                <w:sz w:val="72"/>
                                <w:szCs w:val="72"/>
                                <w:lang w:val="es-ES" w:eastAsia="es-ES"/>
                              </w:rPr>
                              <w:t xml:space="preserve">CONSTRUCCIÓN DE </w:t>
                            </w:r>
                            <w:r w:rsidRPr="0015775D">
                              <w:rPr>
                                <w:rFonts w:ascii="Impact" w:hAnsi="Impact" w:cs="Calibri"/>
                                <w:b/>
                                <w:color w:val="808080"/>
                                <w:sz w:val="136"/>
                                <w:szCs w:val="136"/>
                                <w:lang w:val="es-ES" w:eastAsia="es-ES"/>
                              </w:rPr>
                              <w:t>PAZ</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77A88" id="Text Box 27" o:spid="_x0000_s1027" type="#_x0000_t202" style="position:absolute;margin-left:17.7pt;margin-top:211.15pt;width:418.05pt;height:10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" filled="f" stroked="f">
                <v:textbox inset=",7.2pt,,7.2pt">
                  <w:txbxContent>
                    <w:p w:rsidR="00C3069B" w:rsidRPr="009227F2" w:rsidRDefault="00C3069B" w:rsidP="00C3069B">
                      <w:pPr>
                        <w:rPr>
                          <w:rFonts w:ascii="Impact" w:hAnsi="Impact"/>
                          <w:b/>
                          <w:color w:val="808080"/>
                          <w:sz w:val="72"/>
                          <w:szCs w:val="72"/>
                        </w:rPr>
                      </w:pPr>
                      <w:r w:rsidRPr="009227F2">
                        <w:rPr>
                          <w:rFonts w:ascii="Impact" w:hAnsi="Impact" w:cs="Calibri"/>
                          <w:b/>
                          <w:color w:val="808080"/>
                          <w:sz w:val="72"/>
                          <w:szCs w:val="72"/>
                          <w:lang w:val="es-ES" w:eastAsia="es-ES"/>
                        </w:rPr>
                        <w:t xml:space="preserve">CONSTRUCCIÓN DE </w:t>
                      </w:r>
                      <w:r w:rsidRPr="0015775D">
                        <w:rPr>
                          <w:rFonts w:ascii="Impact" w:hAnsi="Impact" w:cs="Calibri"/>
                          <w:b/>
                          <w:color w:val="808080"/>
                          <w:sz w:val="136"/>
                          <w:szCs w:val="136"/>
                          <w:lang w:val="es-ES" w:eastAsia="es-ES"/>
                        </w:rPr>
                        <w:t>PAZ</w:t>
                      </w:r>
                    </w:p>
                  </w:txbxContent>
                </v:textbox>
                <w10:wrap type="through"/>
              </v:shape>
            </w:pict>
          </mc:Fallback>
        </mc:AlternateContent>
      </w:r>
      <w:r w:rsidR="00946A75">
        <w:rPr>
          <w:noProof/>
          <w:lang w:val="es-ES" w:eastAsia="es-ES"/>
        </w:rPr>
        <mc:AlternateContent>
          <mc:Choice Requires="wps">
            <w:drawing>
              <wp:anchor distT="0" distB="0" distL="114300" distR="114300" simplePos="0" relativeHeight="251651584" behindDoc="0" locked="0" layoutInCell="1" allowOverlap="1" wp14:anchorId="6A9F64BD" wp14:editId="7FE89819">
                <wp:simplePos x="0" y="0"/>
                <wp:positionH relativeFrom="column">
                  <wp:posOffset>-189865</wp:posOffset>
                </wp:positionH>
                <wp:positionV relativeFrom="paragraph">
                  <wp:posOffset>1285240</wp:posOffset>
                </wp:positionV>
                <wp:extent cx="6162675" cy="1365250"/>
                <wp:effectExtent l="0" t="0" r="0" b="0"/>
                <wp:wrapTight wrapText="bothSides">
                  <wp:wrapPolygon edited="0">
                    <wp:start x="134" y="904"/>
                    <wp:lineTo x="134" y="20495"/>
                    <wp:lineTo x="21366" y="20495"/>
                    <wp:lineTo x="21366" y="904"/>
                    <wp:lineTo x="134" y="904"/>
                  </wp:wrapPolygon>
                </wp:wrapTight>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36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069B" w:rsidRPr="009227F2" w:rsidRDefault="009227F2">
                            <w:pPr>
                              <w:rPr>
                                <w:rFonts w:ascii="Impact" w:hAnsi="Impact"/>
                                <w:color w:val="808080"/>
                                <w:spacing w:val="18"/>
                                <w:sz w:val="96"/>
                                <w:szCs w:val="96"/>
                              </w:rPr>
                            </w:pPr>
                            <w:r w:rsidRPr="009227F2">
                              <w:rPr>
                                <w:rFonts w:ascii="Impact" w:hAnsi="Impact" w:cs="Calibri"/>
                                <w:color w:val="808080"/>
                                <w:spacing w:val="18"/>
                                <w:sz w:val="96"/>
                                <w:szCs w:val="96"/>
                                <w:lang w:val="es-ES" w:eastAsia="es-ES"/>
                              </w:rPr>
                              <w:t xml:space="preserve">INFORME DE </w:t>
                            </w:r>
                            <w:r w:rsidR="00C3069B" w:rsidRPr="009227F2">
                              <w:rPr>
                                <w:rFonts w:ascii="Impact" w:hAnsi="Impact" w:cs="Calibri"/>
                                <w:color w:val="808080"/>
                                <w:spacing w:val="18"/>
                                <w:sz w:val="96"/>
                                <w:szCs w:val="96"/>
                                <w:lang w:val="es-ES" w:eastAsia="es-ES"/>
                              </w:rPr>
                              <w:t>RENDICIÓN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F64BD" id="Text Box 25" o:spid="_x0000_s1028" type="#_x0000_t202" style="position:absolute;margin-left:-14.95pt;margin-top:101.2pt;width:485.25pt;height:10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" filled="f" stroked="f">
                <v:textbox inset=",7.2pt,,7.2pt">
                  <w:txbxContent>
                    <w:p w:rsidR="00C3069B" w:rsidRPr="009227F2" w:rsidRDefault="009227F2">
                      <w:pPr>
                        <w:rPr>
                          <w:rFonts w:ascii="Impact" w:hAnsi="Impact"/>
                          <w:color w:val="808080"/>
                          <w:spacing w:val="18"/>
                          <w:sz w:val="96"/>
                          <w:szCs w:val="96"/>
                        </w:rPr>
                      </w:pPr>
                      <w:r w:rsidRPr="009227F2">
                        <w:rPr>
                          <w:rFonts w:ascii="Impact" w:hAnsi="Impact" w:cs="Calibri"/>
                          <w:color w:val="808080"/>
                          <w:spacing w:val="18"/>
                          <w:sz w:val="96"/>
                          <w:szCs w:val="96"/>
                          <w:lang w:val="es-ES" w:eastAsia="es-ES"/>
                        </w:rPr>
                        <w:t xml:space="preserve">INFORME DE </w:t>
                      </w:r>
                      <w:r w:rsidR="00C3069B" w:rsidRPr="009227F2">
                        <w:rPr>
                          <w:rFonts w:ascii="Impact" w:hAnsi="Impact" w:cs="Calibri"/>
                          <w:color w:val="808080"/>
                          <w:spacing w:val="18"/>
                          <w:sz w:val="96"/>
                          <w:szCs w:val="96"/>
                          <w:lang w:val="es-ES" w:eastAsia="es-ES"/>
                        </w:rPr>
                        <w:t>RENDICIÓN</w:t>
                      </w:r>
                    </w:p>
                  </w:txbxContent>
                </v:textbox>
                <w10:wrap type="tight"/>
              </v:shape>
            </w:pict>
          </mc:Fallback>
        </mc:AlternateContent>
      </w:r>
      <w:r w:rsidR="009227F2">
        <w:rPr>
          <w:noProof/>
          <w:lang w:val="es-ES" w:eastAsia="es-ES"/>
        </w:rPr>
        <mc:AlternateContent>
          <mc:Choice Requires="wps">
            <w:drawing>
              <wp:anchor distT="0" distB="0" distL="114300" distR="114300" simplePos="0" relativeHeight="251654656" behindDoc="0" locked="0" layoutInCell="1" allowOverlap="1" wp14:anchorId="191FF770" wp14:editId="7A643D01">
                <wp:simplePos x="0" y="0"/>
                <wp:positionH relativeFrom="column">
                  <wp:posOffset>228600</wp:posOffset>
                </wp:positionH>
                <wp:positionV relativeFrom="paragraph">
                  <wp:posOffset>1291458</wp:posOffset>
                </wp:positionV>
                <wp:extent cx="5029200" cy="0"/>
                <wp:effectExtent l="0" t="0" r="19050" b="19050"/>
                <wp:wrapNone/>
                <wp:docPr id="15"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718691" id="Conector recto 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1.7pt" to="414pt,1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" strokecolor="#7f7f7f" strokeweight="2pt">
                <v:shadow opacity="24903f" origin=",.5" offset="0,.55556mm"/>
              </v:line>
            </w:pict>
          </mc:Fallback>
        </mc:AlternateContent>
      </w:r>
      <w:r w:rsidR="009227F2">
        <w:rPr>
          <w:noProof/>
          <w:lang w:val="es-ES" w:eastAsia="es-ES"/>
        </w:rPr>
        <mc:AlternateContent>
          <mc:Choice Requires="wps">
            <w:drawing>
              <wp:anchor distT="0" distB="0" distL="114300" distR="114300" simplePos="0" relativeHeight="251655680" behindDoc="0" locked="0" layoutInCell="1" allowOverlap="1" wp14:anchorId="72854DD7" wp14:editId="7F082252">
                <wp:simplePos x="0" y="0"/>
                <wp:positionH relativeFrom="column">
                  <wp:posOffset>228600</wp:posOffset>
                </wp:positionH>
                <wp:positionV relativeFrom="paragraph">
                  <wp:posOffset>3875215</wp:posOffset>
                </wp:positionV>
                <wp:extent cx="5029200" cy="0"/>
                <wp:effectExtent l="0" t="0" r="19050" b="19050"/>
                <wp:wrapThrough wrapText="bothSides">
                  <wp:wrapPolygon edited="0">
                    <wp:start x="0" y="-1"/>
                    <wp:lineTo x="0" y="-1"/>
                    <wp:lineTo x="21600" y="-1"/>
                    <wp:lineTo x="21600" y="-1"/>
                    <wp:lineTo x="0" y="-1"/>
                  </wp:wrapPolygon>
                </wp:wrapThrough>
                <wp:docPr id="16"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137CEF" id="Conector recto 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05.15pt" to="414pt,3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" strokecolor="#7f7f7f" strokeweight="2pt">
                <v:shadow opacity="24903f" origin=",.5" offset="0,.55556mm"/>
                <w10:wrap type="through"/>
              </v:line>
            </w:pict>
          </mc:Fallback>
        </mc:AlternateContent>
      </w:r>
      <w:r w:rsidR="003767F6">
        <w:rPr>
          <w:noProof/>
          <w:lang w:val="es-ES" w:eastAsia="es-ES"/>
        </w:rPr>
        <mc:AlternateContent>
          <mc:Choice Requires="wps">
            <w:drawing>
              <wp:anchor distT="0" distB="0" distL="114300" distR="114300" simplePos="0" relativeHeight="251649536" behindDoc="0" locked="0" layoutInCell="1" allowOverlap="1" wp14:anchorId="76198F4F" wp14:editId="4D9BBCB7">
                <wp:simplePos x="0" y="0"/>
                <wp:positionH relativeFrom="column">
                  <wp:posOffset>228600</wp:posOffset>
                </wp:positionH>
                <wp:positionV relativeFrom="paragraph">
                  <wp:posOffset>3886200</wp:posOffset>
                </wp:positionV>
                <wp:extent cx="5029200" cy="457200"/>
                <wp:effectExtent l="3810" t="4445" r="0" b="0"/>
                <wp:wrapTight wrapText="bothSides">
                  <wp:wrapPolygon edited="0">
                    <wp:start x="0" y="0"/>
                    <wp:lineTo x="21600" y="0"/>
                    <wp:lineTo x="21600" y="21600"/>
                    <wp:lineTo x="0" y="21600"/>
                    <wp:lineTo x="0" y="0"/>
                  </wp:wrapPolygon>
                </wp:wrapTight>
                <wp:docPr id="1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50BD" w:rsidRPr="003D6A15" w:rsidRDefault="00B150BD" w:rsidP="00B150BD">
                            <w:pPr>
                              <w:jc w:val="center"/>
                              <w:rPr>
                                <w:color w:val="595959"/>
                                <w:spacing w:val="140"/>
                                <w:sz w:val="32"/>
                                <w:szCs w:val="32"/>
                              </w:rPr>
                            </w:pPr>
                            <w:r w:rsidRPr="003D6A15">
                              <w:rPr>
                                <w:color w:val="595959"/>
                                <w:spacing w:val="140"/>
                                <w:sz w:val="32"/>
                                <w:szCs w:val="32"/>
                              </w:rPr>
                              <w:t xml:space="preserve">Noviembre 2016 – </w:t>
                            </w:r>
                            <w:r w:rsidRPr="003D6A15">
                              <w:rPr>
                                <w:color w:val="595959"/>
                                <w:spacing w:val="140"/>
                                <w:sz w:val="32"/>
                                <w:szCs w:val="32"/>
                              </w:rPr>
                              <w:t>Mayo 2018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98F4F" id="Text Box 23" o:spid="_x0000_s1029" type="#_x0000_t202" style="position:absolute;margin-left:18pt;margin-top:306pt;width:396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" filled="f" stroked="f">
                <v:textbox inset=",7.2pt,,7.2pt">
                  <w:txbxContent>
                    <w:p w:rsidR="00B150BD" w:rsidRPr="003D6A15" w:rsidRDefault="00B150BD" w:rsidP="00B150BD">
                      <w:pPr>
                        <w:jc w:val="center"/>
                        <w:rPr>
                          <w:color w:val="595959"/>
                          <w:spacing w:val="140"/>
                          <w:sz w:val="32"/>
                          <w:szCs w:val="32"/>
                        </w:rPr>
                      </w:pPr>
                      <w:r w:rsidRPr="003D6A15">
                        <w:rPr>
                          <w:color w:val="595959"/>
                          <w:spacing w:val="140"/>
                          <w:sz w:val="32"/>
                          <w:szCs w:val="32"/>
                        </w:rPr>
                        <w:t xml:space="preserve">Noviembre 2016 – </w:t>
                      </w:r>
                      <w:r w:rsidRPr="003D6A15">
                        <w:rPr>
                          <w:color w:val="595959"/>
                          <w:spacing w:val="140"/>
                          <w:sz w:val="32"/>
                          <w:szCs w:val="32"/>
                        </w:rPr>
                        <w:t>Mayo 2018</w:t>
                      </w:r>
                    </w:p>
                  </w:txbxContent>
                </v:textbox>
                <w10:wrap type="tight"/>
              </v:shape>
            </w:pict>
          </mc:Fallback>
        </mc:AlternateContent>
      </w:r>
      <w:r w:rsidR="003767F6">
        <w:rPr>
          <w:noProof/>
          <w:lang w:val="es-ES" w:eastAsia="es-ES"/>
        </w:rPr>
        <w:drawing>
          <wp:anchor distT="0" distB="0" distL="114300" distR="114300" simplePos="0" relativeHeight="251650560" behindDoc="1" locked="0" layoutInCell="1" allowOverlap="1" wp14:anchorId="6AA38B6C" wp14:editId="1F28B15C">
            <wp:simplePos x="0" y="0"/>
            <wp:positionH relativeFrom="column">
              <wp:posOffset>-1112520</wp:posOffset>
            </wp:positionH>
            <wp:positionV relativeFrom="paragraph">
              <wp:posOffset>-1028700</wp:posOffset>
            </wp:positionV>
            <wp:extent cx="7867015" cy="10172700"/>
            <wp:effectExtent l="0" t="0" r="635" b="0"/>
            <wp:wrapNone/>
            <wp:docPr id="24" name="Imagen 24" descr="recursos_Mesa de trabajo 1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cursos_Mesa de trabajo 1 cop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7015" cy="1017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67F6">
        <w:rPr>
          <w:noProof/>
          <w:lang w:val="es-ES" w:eastAsia="es-ES"/>
        </w:rPr>
        <mc:AlternateContent>
          <mc:Choice Requires="wps">
            <w:drawing>
              <wp:anchor distT="0" distB="0" distL="114300" distR="114300" simplePos="0" relativeHeight="251648512" behindDoc="0" locked="0" layoutInCell="1" allowOverlap="1" wp14:anchorId="7728EB50" wp14:editId="77D8548B">
                <wp:simplePos x="0" y="0"/>
                <wp:positionH relativeFrom="column">
                  <wp:posOffset>114300</wp:posOffset>
                </wp:positionH>
                <wp:positionV relativeFrom="paragraph">
                  <wp:posOffset>6629400</wp:posOffset>
                </wp:positionV>
                <wp:extent cx="2171700" cy="571500"/>
                <wp:effectExtent l="0" t="0" r="0" b="0"/>
                <wp:wrapThrough wrapText="bothSides">
                  <wp:wrapPolygon edited="0">
                    <wp:start x="379" y="0"/>
                    <wp:lineTo x="379" y="20880"/>
                    <wp:lineTo x="21032" y="20880"/>
                    <wp:lineTo x="21032" y="0"/>
                    <wp:lineTo x="379" y="0"/>
                  </wp:wrapPolygon>
                </wp:wrapThrough>
                <wp:docPr id="95" name="Cuadro de texto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571500"/>
                        </a:xfrm>
                        <a:prstGeom prst="rect">
                          <a:avLst/>
                        </a:prstGeom>
                        <a:noFill/>
                        <a:ln>
                          <a:noFill/>
                        </a:ln>
                        <a:effectLst/>
                        <a:extLst>
                          <a:ext uri="{C572A759-6A51-4108-AA02-DFA0A04FC94B}"/>
                        </a:extLst>
                      </wps:spPr>
                      <wps:txbx>
                        <w:txbxContent>
                          <w:p w:rsidR="00B150BD" w:rsidRPr="008B6E31" w:rsidRDefault="00CB70B6" w:rsidP="0038416B">
                            <w:pPr>
                              <w:rPr>
                                <w:i/>
                              </w:rPr>
                            </w:pPr>
                            <w:r w:rsidRPr="00684E28">
                              <w:rPr>
                                <w:noProof/>
                                <w:lang w:val="es-ES" w:eastAsia="es-ES"/>
                              </w:rPr>
                              <w:drawing>
                                <wp:inline distT="0" distB="0" distL="0" distR="0" wp14:anchorId="72F9FE86" wp14:editId="7BA65868">
                                  <wp:extent cx="1228725" cy="816741"/>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6322" cy="8483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28EB50" id="Cuadro de texto 95" o:spid="_x0000_s1030" type="#_x0000_t202" style="position:absolute;margin-left:9pt;margin-top:522pt;width:171pt;height: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" filled="f" stroked="f">
                <v:path arrowok="t"/>
                <v:textbox>
                  <w:txbxContent>
                    <w:p w:rsidR="00B150BD" w:rsidRPr="008B6E31" w:rsidRDefault="00CB70B6" w:rsidP="0038416B">
                      <w:pPr>
                        <w:rPr>
                          <w:i/>
                        </w:rPr>
                      </w:pPr>
                      <w:r w:rsidRPr="00684E28">
                        <w:rPr>
                          <w:noProof/>
                          <w:lang w:val="es-ES" w:eastAsia="es-ES"/>
                        </w:rPr>
                        <w:drawing>
                          <wp:inline distT="0" distB="0" distL="0" distR="0" wp14:anchorId="72F9FE86" wp14:editId="7BA65868">
                            <wp:extent cx="1228725" cy="816741"/>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6322" cy="848379"/>
                                    </a:xfrm>
                                    <a:prstGeom prst="rect">
                                      <a:avLst/>
                                    </a:prstGeom>
                                    <a:noFill/>
                                    <a:ln>
                                      <a:noFill/>
                                    </a:ln>
                                  </pic:spPr>
                                </pic:pic>
                              </a:graphicData>
                            </a:graphic>
                          </wp:inline>
                        </w:drawing>
                      </w:r>
                    </w:p>
                  </w:txbxContent>
                </v:textbox>
                <w10:wrap type="through"/>
              </v:shape>
            </w:pict>
          </mc:Fallback>
        </mc:AlternateContent>
      </w:r>
      <w:r w:rsidR="00540B1A" w:rsidRPr="007C490A">
        <w:rPr>
          <w:noProof/>
          <w:lang w:eastAsia="es-CO"/>
        </w:rPr>
        <w:br w:type="page"/>
      </w:r>
      <w:r w:rsidR="00A91B15" w:rsidRPr="0065327C">
        <w:rPr>
          <w:color w:val="009EAD"/>
          <w:sz w:val="52"/>
          <w:szCs w:val="52"/>
          <w:lang w:val="es-ES_tradnl"/>
        </w:rPr>
        <w:t>Esta es la ruta de la implementación del</w:t>
      </w:r>
      <w:r w:rsidR="00A91B15" w:rsidRPr="0065327C">
        <w:rPr>
          <w:rFonts w:cs="Arial"/>
          <w:b/>
          <w:color w:val="009EAD"/>
          <w:sz w:val="48"/>
          <w:szCs w:val="48"/>
          <w:lang w:val="es-ES_tradnl"/>
        </w:rPr>
        <w:t xml:space="preserve"> </w:t>
      </w:r>
      <w:r w:rsidR="00A91B15" w:rsidRPr="0065327C">
        <w:rPr>
          <w:b/>
          <w:color w:val="009EAD"/>
          <w:sz w:val="72"/>
          <w:szCs w:val="72"/>
          <w:u w:val="thick"/>
          <w:lang w:val="es-ES_tradnl"/>
        </w:rPr>
        <w:t>Acuerdo de Paz</w:t>
      </w:r>
      <w:r w:rsidR="00A91B15" w:rsidRPr="0065327C">
        <w:rPr>
          <w:rFonts w:cs="Arial"/>
          <w:b/>
          <w:color w:val="009EAD"/>
          <w:sz w:val="48"/>
          <w:szCs w:val="48"/>
          <w:u w:val="thick"/>
          <w:lang w:val="es-ES_tradnl"/>
        </w:rPr>
        <w:t xml:space="preserve"> </w:t>
      </w:r>
    </w:p>
    <w:p w:rsidR="00A91B15" w:rsidRDefault="00A91B15" w:rsidP="00A91B15">
      <w:pPr>
        <w:spacing w:after="0" w:line="240" w:lineRule="auto"/>
        <w:ind w:left="708"/>
        <w:jc w:val="both"/>
        <w:rPr>
          <w:rFonts w:cs="Arial"/>
          <w:color w:val="000000"/>
          <w:sz w:val="24"/>
          <w:szCs w:val="24"/>
          <w:lang w:val="es-ES_tradnl"/>
        </w:rPr>
      </w:pPr>
    </w:p>
    <w:p w:rsidR="00115FCB" w:rsidRPr="0065327C" w:rsidRDefault="00115FCB" w:rsidP="00A91B15">
      <w:pPr>
        <w:spacing w:after="0" w:line="240" w:lineRule="auto"/>
        <w:ind w:left="708"/>
        <w:jc w:val="both"/>
        <w:rPr>
          <w:rFonts w:cs="Arial"/>
          <w:color w:val="000000"/>
          <w:sz w:val="24"/>
          <w:szCs w:val="24"/>
          <w:lang w:val="es-ES_tradnl"/>
        </w:rPr>
      </w:pPr>
    </w:p>
    <w:p w:rsidR="00A91B15" w:rsidRPr="0065327C" w:rsidRDefault="00A91B15" w:rsidP="00A91B15">
      <w:pPr>
        <w:spacing w:after="0" w:line="240" w:lineRule="auto"/>
        <w:ind w:left="708"/>
        <w:jc w:val="both"/>
        <w:rPr>
          <w:color w:val="000000"/>
          <w:sz w:val="24"/>
          <w:szCs w:val="24"/>
          <w:lang w:val="es-ES_tradnl"/>
        </w:rPr>
      </w:pPr>
      <w:r w:rsidRPr="0065327C">
        <w:rPr>
          <w:rFonts w:cs="Arial"/>
          <w:color w:val="000000"/>
          <w:sz w:val="24"/>
          <w:szCs w:val="24"/>
          <w:lang w:val="es-ES_tradnl"/>
        </w:rPr>
        <w:t xml:space="preserve">El </w:t>
      </w:r>
      <w:r w:rsidR="00CB70B6">
        <w:rPr>
          <w:rFonts w:cs="Arial"/>
          <w:color w:val="000000"/>
          <w:sz w:val="24"/>
          <w:szCs w:val="24"/>
          <w:lang w:val="es-ES_tradnl"/>
        </w:rPr>
        <w:t xml:space="preserve">Ministerio de Relaciones Exteriores </w:t>
      </w:r>
      <w:r w:rsidRPr="0065327C">
        <w:rPr>
          <w:color w:val="000000"/>
          <w:sz w:val="24"/>
          <w:szCs w:val="24"/>
          <w:lang w:val="es-ES_tradnl"/>
        </w:rPr>
        <w:t xml:space="preserve">desarrolla acciones que aportan a la construcción de Paz en Colombia. En este </w:t>
      </w:r>
      <w:r w:rsidRPr="0065327C">
        <w:rPr>
          <w:b/>
          <w:i/>
          <w:color w:val="000000"/>
          <w:sz w:val="32"/>
          <w:szCs w:val="24"/>
          <w:lang w:val="es-ES_tradnl"/>
        </w:rPr>
        <w:t xml:space="preserve">Informe de Rendición de Cuentas </w:t>
      </w:r>
      <w:r w:rsidRPr="0065327C">
        <w:rPr>
          <w:color w:val="000000"/>
          <w:sz w:val="24"/>
          <w:szCs w:val="24"/>
          <w:lang w:val="es-ES_tradnl"/>
        </w:rPr>
        <w:t xml:space="preserve">encuentra aquellas que están directamente relacionadas con la implementación del Acuerdo de Paz, adelantadas entre </w:t>
      </w:r>
      <w:r w:rsidRPr="0065327C">
        <w:rPr>
          <w:b/>
          <w:color w:val="000000"/>
          <w:sz w:val="28"/>
          <w:szCs w:val="24"/>
          <w:u w:val="single"/>
          <w:lang w:val="es-ES_tradnl"/>
        </w:rPr>
        <w:t>el 30 de noviembre de 2016 y el 30 de mayo de 2018</w:t>
      </w:r>
      <w:r w:rsidRPr="0065327C">
        <w:rPr>
          <w:color w:val="000000"/>
          <w:sz w:val="28"/>
          <w:szCs w:val="24"/>
          <w:lang w:val="es-ES_tradnl"/>
        </w:rPr>
        <w:t xml:space="preserve">, </w:t>
      </w:r>
      <w:r w:rsidRPr="0065327C">
        <w:rPr>
          <w:color w:val="000000"/>
          <w:sz w:val="24"/>
          <w:szCs w:val="24"/>
          <w:lang w:val="es-ES_tradnl"/>
        </w:rPr>
        <w:t xml:space="preserve">sobre </w:t>
      </w:r>
      <w:r w:rsidR="00C34401">
        <w:rPr>
          <w:color w:val="000000"/>
          <w:sz w:val="24"/>
          <w:szCs w:val="24"/>
          <w:lang w:val="es-ES_tradnl"/>
        </w:rPr>
        <w:t xml:space="preserve">los </w:t>
      </w:r>
      <w:r w:rsidRPr="0065327C">
        <w:rPr>
          <w:color w:val="000000"/>
          <w:sz w:val="24"/>
          <w:szCs w:val="24"/>
          <w:lang w:val="es-ES_tradnl"/>
        </w:rPr>
        <w:t xml:space="preserve">siguientes puntos del Acuerdo: </w:t>
      </w:r>
    </w:p>
    <w:p w:rsidR="00A91B15" w:rsidRDefault="00A91B15" w:rsidP="00A91B15">
      <w:pPr>
        <w:spacing w:after="0" w:line="240" w:lineRule="auto"/>
        <w:ind w:left="708"/>
        <w:jc w:val="both"/>
        <w:rPr>
          <w:color w:val="000000"/>
          <w:sz w:val="24"/>
          <w:szCs w:val="24"/>
          <w:lang w:val="es-ES_tradnl"/>
        </w:rPr>
      </w:pPr>
    </w:p>
    <w:tbl>
      <w:tblPr>
        <w:tblW w:w="6906" w:type="dxa"/>
        <w:jc w:val="center"/>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F2F2F2"/>
        <w:tblCellMar>
          <w:top w:w="198" w:type="dxa"/>
          <w:left w:w="198" w:type="dxa"/>
          <w:bottom w:w="198" w:type="dxa"/>
          <w:right w:w="198" w:type="dxa"/>
        </w:tblCellMar>
        <w:tblLook w:val="04A0" w:firstRow="1" w:lastRow="0" w:firstColumn="1" w:lastColumn="0" w:noHBand="0" w:noVBand="1"/>
      </w:tblPr>
      <w:tblGrid>
        <w:gridCol w:w="3507"/>
        <w:gridCol w:w="3399"/>
      </w:tblGrid>
      <w:tr w:rsidR="00B50C29" w:rsidRPr="00B50C29" w:rsidTr="00115FCB">
        <w:trPr>
          <w:trHeight w:val="2445"/>
          <w:jc w:val="center"/>
        </w:trPr>
        <w:tc>
          <w:tcPr>
            <w:tcW w:w="3507" w:type="dxa"/>
            <w:shd w:val="clear" w:color="auto" w:fill="F2F2F2"/>
          </w:tcPr>
          <w:p w:rsidR="00B50C29" w:rsidRPr="00B50C29" w:rsidRDefault="00B50C29" w:rsidP="00B50C29">
            <w:pPr>
              <w:spacing w:after="240" w:line="240" w:lineRule="auto"/>
              <w:rPr>
                <w:noProof/>
                <w:color w:val="000000"/>
                <w:sz w:val="20"/>
                <w:szCs w:val="20"/>
                <w:lang w:val="es-ES_tradnl" w:eastAsia="es-CO"/>
              </w:rPr>
            </w:pPr>
            <w:r w:rsidRPr="00B50C29">
              <w:rPr>
                <w:noProof/>
                <w:color w:val="000000"/>
                <w:sz w:val="20"/>
                <w:szCs w:val="20"/>
                <w:lang w:val="es-ES" w:eastAsia="es-ES"/>
              </w:rPr>
              <w:drawing>
                <wp:inline distT="0" distB="0" distL="0" distR="0" wp14:anchorId="41305BB2" wp14:editId="773A9799">
                  <wp:extent cx="1162020" cy="1076325"/>
                  <wp:effectExtent l="0" t="0" r="0" b="0"/>
                  <wp:docPr id="71" name="Imagen 71" descr="recurso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cursos-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9251" cy="1083023"/>
                          </a:xfrm>
                          <a:prstGeom prst="rect">
                            <a:avLst/>
                          </a:prstGeom>
                          <a:noFill/>
                          <a:ln>
                            <a:noFill/>
                          </a:ln>
                        </pic:spPr>
                      </pic:pic>
                    </a:graphicData>
                  </a:graphic>
                </wp:inline>
              </w:drawing>
            </w:r>
          </w:p>
          <w:p w:rsidR="00B50C29" w:rsidRPr="00B50C29" w:rsidRDefault="00B50C29" w:rsidP="00B50C29">
            <w:pPr>
              <w:spacing w:after="0" w:line="276" w:lineRule="auto"/>
              <w:rPr>
                <w:b/>
                <w:i/>
                <w:sz w:val="24"/>
                <w:szCs w:val="24"/>
                <w:u w:val="thick"/>
                <w:lang w:val="es-ES_tradnl"/>
              </w:rPr>
            </w:pPr>
            <w:r w:rsidRPr="00B50C29">
              <w:rPr>
                <w:b/>
                <w:i/>
                <w:sz w:val="24"/>
                <w:szCs w:val="24"/>
                <w:u w:val="thick"/>
                <w:lang w:val="es-ES_tradnl"/>
              </w:rPr>
              <w:t>Punto 4.</w:t>
            </w:r>
          </w:p>
          <w:p w:rsidR="00B50C29" w:rsidRPr="00B50C29" w:rsidRDefault="00B50C29" w:rsidP="00B50C29">
            <w:pPr>
              <w:spacing w:after="0" w:line="240" w:lineRule="auto"/>
              <w:rPr>
                <w:i/>
                <w:sz w:val="20"/>
                <w:szCs w:val="20"/>
                <w:lang w:val="es-ES_tradnl"/>
              </w:rPr>
            </w:pPr>
            <w:r w:rsidRPr="00B50C29">
              <w:rPr>
                <w:i/>
                <w:sz w:val="24"/>
                <w:szCs w:val="24"/>
                <w:lang w:val="es-ES_tradnl"/>
              </w:rPr>
              <w:t>Solución al Problema de las Drogas Ilícitas</w:t>
            </w:r>
          </w:p>
        </w:tc>
        <w:tc>
          <w:tcPr>
            <w:tcW w:w="3399" w:type="dxa"/>
            <w:shd w:val="clear" w:color="auto" w:fill="F2F2F2"/>
          </w:tcPr>
          <w:p w:rsidR="00B50C29" w:rsidRPr="00B50C29" w:rsidRDefault="00B50C29" w:rsidP="00B50C29">
            <w:pPr>
              <w:spacing w:after="240" w:line="240" w:lineRule="auto"/>
              <w:rPr>
                <w:rFonts w:cs="Arial"/>
                <w:b/>
                <w:i/>
                <w:sz w:val="20"/>
                <w:szCs w:val="20"/>
                <w:u w:val="single"/>
                <w:lang w:val="es-ES_tradnl"/>
              </w:rPr>
            </w:pPr>
            <w:r w:rsidRPr="00B50C29">
              <w:rPr>
                <w:noProof/>
                <w:sz w:val="20"/>
                <w:szCs w:val="20"/>
                <w:lang w:val="es-ES" w:eastAsia="es-ES"/>
              </w:rPr>
              <w:drawing>
                <wp:inline distT="0" distB="0" distL="0" distR="0" wp14:anchorId="1DD6C3EB" wp14:editId="5326C13F">
                  <wp:extent cx="1057275" cy="973391"/>
                  <wp:effectExtent l="0" t="0" r="0" b="0"/>
                  <wp:docPr id="73" name="Imagen 11" descr="Comunicaciones:MAC CAROLINA:2018:participacion, trasn y servicio:formato acuerdo de paz:ai:recurso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omunicaciones:MAC CAROLINA:2018:participacion, trasn y servicio:formato acuerdo de paz:ai:recursos-0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4479" cy="980024"/>
                          </a:xfrm>
                          <a:prstGeom prst="rect">
                            <a:avLst/>
                          </a:prstGeom>
                          <a:noFill/>
                          <a:ln>
                            <a:noFill/>
                          </a:ln>
                        </pic:spPr>
                      </pic:pic>
                    </a:graphicData>
                  </a:graphic>
                </wp:inline>
              </w:drawing>
            </w:r>
          </w:p>
          <w:p w:rsidR="00B50C29" w:rsidRPr="00B50C29" w:rsidRDefault="00B50C29" w:rsidP="00B50C29">
            <w:pPr>
              <w:spacing w:after="240" w:line="240" w:lineRule="auto"/>
              <w:rPr>
                <w:rFonts w:cs="Arial"/>
                <w:b/>
                <w:i/>
                <w:sz w:val="24"/>
                <w:szCs w:val="24"/>
                <w:u w:val="thick"/>
                <w:lang w:val="es-ES_tradnl"/>
              </w:rPr>
            </w:pPr>
            <w:r w:rsidRPr="00B50C29">
              <w:rPr>
                <w:rFonts w:cs="Arial"/>
                <w:b/>
                <w:i/>
                <w:sz w:val="24"/>
                <w:szCs w:val="24"/>
                <w:u w:val="thick"/>
                <w:lang w:val="es-ES_tradnl"/>
              </w:rPr>
              <w:t>Punto 6.</w:t>
            </w:r>
          </w:p>
          <w:p w:rsidR="00B50C29" w:rsidRPr="00B50C29" w:rsidRDefault="00B50C29" w:rsidP="00B50C29">
            <w:pPr>
              <w:spacing w:after="240" w:line="240" w:lineRule="auto"/>
              <w:rPr>
                <w:noProof/>
                <w:sz w:val="20"/>
                <w:szCs w:val="20"/>
                <w:lang w:val="es-ES_tradnl" w:eastAsia="es-CO"/>
              </w:rPr>
            </w:pPr>
            <w:r w:rsidRPr="00B50C29">
              <w:rPr>
                <w:rFonts w:cs="Arial"/>
                <w:i/>
                <w:sz w:val="24"/>
                <w:szCs w:val="24"/>
                <w:lang w:val="es-ES_tradnl"/>
              </w:rPr>
              <w:t>Implementación, verificación y refrendación</w:t>
            </w:r>
          </w:p>
        </w:tc>
      </w:tr>
    </w:tbl>
    <w:p w:rsidR="00A91B15" w:rsidRPr="0065327C" w:rsidRDefault="00A91B15" w:rsidP="00B50C29">
      <w:pPr>
        <w:spacing w:after="0" w:line="240" w:lineRule="auto"/>
        <w:ind w:left="708"/>
        <w:jc w:val="both"/>
        <w:rPr>
          <w:color w:val="000000"/>
          <w:sz w:val="24"/>
          <w:szCs w:val="24"/>
          <w:lang w:val="es-ES_tradnl"/>
        </w:rPr>
      </w:pPr>
      <w:r w:rsidRPr="0065327C">
        <w:rPr>
          <w:sz w:val="24"/>
          <w:szCs w:val="24"/>
          <w:lang w:val="es-ES_tradnl"/>
        </w:rPr>
        <w:t xml:space="preserve">Finalmente, </w:t>
      </w:r>
      <w:r w:rsidRPr="0065327C">
        <w:rPr>
          <w:color w:val="000000"/>
          <w:sz w:val="24"/>
          <w:szCs w:val="24"/>
          <w:lang w:val="es-ES_tradnl"/>
        </w:rPr>
        <w:t xml:space="preserve">encuentra acciones que aunque no son obligaciones explícitas del Acuerdo de Paz ni de los decretos reglamentarios, se han realizado en el marco de las competencias legales con el propósito de contribuir a su implementación. </w:t>
      </w:r>
    </w:p>
    <w:p w:rsidR="00A91B15" w:rsidRPr="0065327C" w:rsidRDefault="00A91B15" w:rsidP="00A91B15">
      <w:pPr>
        <w:spacing w:after="0" w:line="240" w:lineRule="auto"/>
        <w:ind w:left="708"/>
        <w:jc w:val="both"/>
        <w:rPr>
          <w:color w:val="000000"/>
          <w:sz w:val="24"/>
          <w:szCs w:val="24"/>
          <w:lang w:val="es-ES_tradnl"/>
        </w:rPr>
      </w:pPr>
    </w:p>
    <w:p w:rsidR="00A91B15" w:rsidRPr="0065327C" w:rsidRDefault="00A91B15" w:rsidP="00A91B15">
      <w:pPr>
        <w:spacing w:line="240" w:lineRule="auto"/>
        <w:rPr>
          <w:color w:val="009EAD"/>
          <w:sz w:val="52"/>
          <w:szCs w:val="52"/>
          <w:lang w:val="es-ES_tradnl"/>
        </w:rPr>
      </w:pPr>
    </w:p>
    <w:p w:rsidR="00A91B15" w:rsidRPr="0065327C" w:rsidRDefault="00A91B15" w:rsidP="00A91B15">
      <w:pPr>
        <w:spacing w:line="240" w:lineRule="auto"/>
        <w:rPr>
          <w:color w:val="009EAD"/>
          <w:sz w:val="52"/>
          <w:szCs w:val="52"/>
          <w:lang w:val="es-ES_tradnl"/>
        </w:rPr>
      </w:pPr>
    </w:p>
    <w:p w:rsidR="00A91B15" w:rsidRPr="0065327C" w:rsidRDefault="00A91B15" w:rsidP="00A91B15">
      <w:pPr>
        <w:spacing w:line="240" w:lineRule="auto"/>
        <w:rPr>
          <w:color w:val="009EAD"/>
          <w:sz w:val="52"/>
          <w:szCs w:val="52"/>
          <w:lang w:val="es-ES_tradnl"/>
        </w:rPr>
      </w:pPr>
    </w:p>
    <w:p w:rsidR="00A91B15" w:rsidRPr="0065327C" w:rsidRDefault="00A91B15" w:rsidP="00A91B15">
      <w:pPr>
        <w:spacing w:line="240" w:lineRule="auto"/>
        <w:rPr>
          <w:color w:val="009EAD"/>
          <w:sz w:val="52"/>
          <w:szCs w:val="52"/>
          <w:lang w:val="es-ES_tradnl"/>
        </w:rPr>
      </w:pPr>
    </w:p>
    <w:p w:rsidR="00A91B15" w:rsidRPr="0065327C" w:rsidRDefault="00A91B15" w:rsidP="00A91B15">
      <w:pPr>
        <w:spacing w:line="240" w:lineRule="auto"/>
        <w:rPr>
          <w:color w:val="009EAD"/>
          <w:sz w:val="52"/>
          <w:szCs w:val="52"/>
          <w:lang w:val="es-ES_tradnl"/>
        </w:rPr>
      </w:pPr>
    </w:p>
    <w:p w:rsidR="00A91B15" w:rsidRPr="0065327C" w:rsidRDefault="00A91B15" w:rsidP="00A91B15">
      <w:pPr>
        <w:spacing w:line="240" w:lineRule="auto"/>
        <w:rPr>
          <w:color w:val="009EAD"/>
          <w:sz w:val="44"/>
          <w:szCs w:val="44"/>
          <w:lang w:val="es-ES_tradnl"/>
        </w:rPr>
      </w:pPr>
      <w:r w:rsidRPr="0065327C">
        <w:rPr>
          <w:color w:val="009EAD"/>
          <w:sz w:val="52"/>
          <w:szCs w:val="52"/>
          <w:lang w:val="es-ES_tradnl"/>
        </w:rPr>
        <w:t>¿Qué hemos</w:t>
      </w:r>
      <w:r w:rsidRPr="0065327C">
        <w:rPr>
          <w:color w:val="009EAD"/>
          <w:sz w:val="44"/>
          <w:szCs w:val="44"/>
          <w:lang w:val="es-ES_tradnl"/>
        </w:rPr>
        <w:t xml:space="preserve"> </w:t>
      </w:r>
      <w:r w:rsidRPr="0065327C">
        <w:rPr>
          <w:color w:val="009EAD"/>
          <w:sz w:val="44"/>
          <w:szCs w:val="44"/>
          <w:lang w:val="es-ES_tradnl"/>
        </w:rPr>
        <w:br/>
      </w:r>
      <w:r w:rsidRPr="0065327C">
        <w:rPr>
          <w:b/>
          <w:color w:val="009EAD"/>
          <w:sz w:val="72"/>
          <w:szCs w:val="72"/>
          <w:u w:val="thick"/>
          <w:lang w:val="es-ES_tradnl"/>
        </w:rPr>
        <w:t>hecho?</w:t>
      </w:r>
    </w:p>
    <w:p w:rsidR="00A91B15" w:rsidRPr="0065327C" w:rsidRDefault="00A91B15" w:rsidP="00B50C29">
      <w:pPr>
        <w:spacing w:line="240" w:lineRule="auto"/>
        <w:ind w:left="708"/>
        <w:jc w:val="both"/>
        <w:rPr>
          <w:rFonts w:cs="Arial"/>
          <w:color w:val="000000"/>
          <w:sz w:val="24"/>
          <w:szCs w:val="24"/>
          <w:lang w:val="es-ES_tradnl"/>
        </w:rPr>
      </w:pPr>
      <w:r w:rsidRPr="0065327C">
        <w:rPr>
          <w:rFonts w:cs="Arial"/>
          <w:color w:val="000000"/>
          <w:sz w:val="24"/>
          <w:szCs w:val="24"/>
          <w:lang w:val="es-ES_tradnl"/>
        </w:rPr>
        <w:t xml:space="preserve">El </w:t>
      </w:r>
      <w:r w:rsidR="00B50C29">
        <w:rPr>
          <w:rFonts w:cs="Arial"/>
          <w:color w:val="000000"/>
          <w:sz w:val="24"/>
          <w:szCs w:val="24"/>
          <w:lang w:val="es-ES_tradnl"/>
        </w:rPr>
        <w:t xml:space="preserve">Ministerio de Relaciones Exteriores </w:t>
      </w:r>
      <w:r w:rsidRPr="0065327C">
        <w:rPr>
          <w:rFonts w:cs="Arial"/>
          <w:color w:val="000000"/>
          <w:sz w:val="24"/>
          <w:szCs w:val="24"/>
          <w:lang w:val="es-ES_tradnl"/>
        </w:rPr>
        <w:t xml:space="preserve">en el marco de su competencia ha </w:t>
      </w:r>
      <w:r w:rsidR="00B50C29">
        <w:rPr>
          <w:rFonts w:cs="Arial"/>
          <w:color w:val="000000"/>
          <w:sz w:val="24"/>
          <w:szCs w:val="24"/>
          <w:lang w:val="es-ES_tradnl"/>
        </w:rPr>
        <w:t>d</w:t>
      </w:r>
      <w:r w:rsidRPr="0065327C">
        <w:rPr>
          <w:rFonts w:cs="Arial"/>
          <w:color w:val="000000"/>
          <w:sz w:val="24"/>
          <w:szCs w:val="24"/>
          <w:lang w:val="es-ES_tradnl"/>
        </w:rPr>
        <w:t>esarrollado las siguientes acciones para la implementación del Acuerdo Final:</w:t>
      </w:r>
    </w:p>
    <w:p w:rsidR="00A91B15" w:rsidRPr="0065327C" w:rsidRDefault="00A91B15" w:rsidP="00A91B15">
      <w:pPr>
        <w:spacing w:line="240" w:lineRule="auto"/>
        <w:rPr>
          <w:rFonts w:cs="Arial"/>
          <w:color w:val="000000"/>
          <w:sz w:val="24"/>
          <w:szCs w:val="24"/>
          <w:lang w:val="es-ES_tradnl"/>
        </w:rPr>
      </w:pPr>
    </w:p>
    <w:p w:rsidR="00A91B15" w:rsidRPr="0065327C" w:rsidRDefault="00A91B15" w:rsidP="00A91B15">
      <w:pPr>
        <w:spacing w:line="240" w:lineRule="auto"/>
        <w:rPr>
          <w:rFonts w:cs="Arial"/>
          <w:b/>
          <w:color w:val="000000"/>
          <w:sz w:val="56"/>
          <w:szCs w:val="44"/>
          <w:lang w:val="es-ES_tradnl"/>
        </w:rPr>
      </w:pPr>
      <w:r w:rsidRPr="0065327C">
        <w:rPr>
          <w:rFonts w:cs="Arial"/>
          <w:b/>
          <w:color w:val="000000"/>
          <w:sz w:val="56"/>
          <w:szCs w:val="44"/>
          <w:lang w:val="es-ES_tradnl"/>
        </w:rPr>
        <w:t xml:space="preserve">1. </w:t>
      </w:r>
      <w:r w:rsidRPr="0065327C">
        <w:rPr>
          <w:rFonts w:cs="Arial"/>
          <w:b/>
          <w:color w:val="000000"/>
          <w:sz w:val="44"/>
          <w:szCs w:val="44"/>
          <w:lang w:val="es-ES_tradnl"/>
        </w:rPr>
        <w:t xml:space="preserve">Acciones acordadas en el </w:t>
      </w:r>
      <w:r w:rsidRPr="0065327C">
        <w:rPr>
          <w:rFonts w:cs="Arial"/>
          <w:b/>
          <w:color w:val="000000"/>
          <w:sz w:val="56"/>
          <w:szCs w:val="56"/>
          <w:u w:val="thick"/>
          <w:lang w:val="es-ES_tradnl"/>
        </w:rPr>
        <w:t>Plan Marco de Implementación</w:t>
      </w:r>
      <w:r w:rsidRPr="0065327C">
        <w:rPr>
          <w:rFonts w:cs="Arial"/>
          <w:b/>
          <w:color w:val="000000"/>
          <w:sz w:val="44"/>
          <w:szCs w:val="44"/>
          <w:lang w:val="es-ES_tradnl"/>
        </w:rPr>
        <w:t xml:space="preserve"> </w:t>
      </w:r>
    </w:p>
    <w:p w:rsidR="00A91B15" w:rsidRPr="0065327C" w:rsidRDefault="00A91B15" w:rsidP="00A91B15">
      <w:pPr>
        <w:spacing w:line="240" w:lineRule="auto"/>
        <w:rPr>
          <w:rFonts w:cs="Arial"/>
          <w:color w:val="000000"/>
          <w:sz w:val="24"/>
          <w:szCs w:val="24"/>
          <w:lang w:val="es-ES_tradnl"/>
        </w:rPr>
      </w:pPr>
    </w:p>
    <w:p w:rsidR="00A91B15" w:rsidRPr="0065327C" w:rsidRDefault="00A91B15" w:rsidP="00A91B15">
      <w:pPr>
        <w:jc w:val="both"/>
        <w:rPr>
          <w:rFonts w:ascii="Helvetica" w:eastAsia="Times New Roman" w:hAnsi="Helvetica"/>
          <w:sz w:val="27"/>
          <w:szCs w:val="27"/>
          <w:lang w:val="es-ES_tradnl" w:eastAsia="es-ES"/>
        </w:rPr>
      </w:pPr>
      <w:r w:rsidRPr="0065327C">
        <w:rPr>
          <w:rFonts w:cs="Arial"/>
          <w:color w:val="000000"/>
          <w:sz w:val="24"/>
          <w:szCs w:val="24"/>
          <w:lang w:val="es-ES_tradnl"/>
        </w:rPr>
        <w:t xml:space="preserve">Tras la firma del Acuerdo Final, y con el fin de garantizar la implementación de todo lo acordado, la Comisión de Seguimiento, Impulso y Verificación a la Implementación del Acuerdo Final –CSIVI- discutió y aprobó el Plan Marco de Implementación, el cual integra el conjunto de propósitos, objetivos, metas, </w:t>
      </w:r>
      <w:r w:rsidR="00831169" w:rsidRPr="0065327C">
        <w:rPr>
          <w:rFonts w:cs="Arial"/>
          <w:color w:val="000000"/>
          <w:sz w:val="24"/>
          <w:szCs w:val="24"/>
          <w:lang w:val="es-ES_tradnl"/>
        </w:rPr>
        <w:t>prioridades e</w:t>
      </w:r>
      <w:r w:rsidRPr="0065327C">
        <w:rPr>
          <w:rFonts w:cs="Arial"/>
          <w:color w:val="000000"/>
          <w:sz w:val="24"/>
          <w:szCs w:val="24"/>
          <w:lang w:val="es-ES_tradnl"/>
        </w:rPr>
        <w:t xml:space="preserve"> indicadores acordados para dar cumplimiento al Acuerdo de Paz.</w:t>
      </w:r>
    </w:p>
    <w:p w:rsidR="00A91B15" w:rsidRPr="0065327C" w:rsidRDefault="00A91B15" w:rsidP="00A91B15">
      <w:pPr>
        <w:jc w:val="both"/>
        <w:rPr>
          <w:rFonts w:cs="Arial"/>
          <w:b/>
          <w:color w:val="000000"/>
          <w:sz w:val="72"/>
          <w:szCs w:val="52"/>
          <w:lang w:val="es-ES_tradnl"/>
        </w:rPr>
      </w:pPr>
      <w:r w:rsidRPr="0065327C">
        <w:rPr>
          <w:rFonts w:cs="Arial"/>
          <w:color w:val="000000"/>
          <w:sz w:val="24"/>
          <w:szCs w:val="24"/>
          <w:lang w:val="es-ES_tradnl"/>
        </w:rPr>
        <w:t>En esta sección, encuentra la información sobre las acciones que viene desarrollando esta entidad para dar cumplimiento al Plan Marco de Implementación</w:t>
      </w:r>
      <w:r w:rsidR="008617B4">
        <w:rPr>
          <w:rFonts w:cs="Arial"/>
          <w:color w:val="000000"/>
          <w:sz w:val="24"/>
          <w:szCs w:val="24"/>
          <w:lang w:val="es-ES_tradnl"/>
        </w:rPr>
        <w:t>,</w:t>
      </w:r>
      <w:r w:rsidRPr="0065327C">
        <w:rPr>
          <w:rFonts w:cs="Arial"/>
          <w:color w:val="000000"/>
          <w:sz w:val="24"/>
          <w:szCs w:val="24"/>
          <w:lang w:val="es-ES_tradnl"/>
        </w:rPr>
        <w:t xml:space="preserve"> </w:t>
      </w:r>
      <w:r w:rsidR="00C34401">
        <w:rPr>
          <w:rFonts w:cs="Arial"/>
          <w:color w:val="000000"/>
          <w:sz w:val="24"/>
          <w:szCs w:val="24"/>
          <w:lang w:val="es-ES_tradnl"/>
        </w:rPr>
        <w:t>organizadas</w:t>
      </w:r>
      <w:r w:rsidRPr="0065327C">
        <w:rPr>
          <w:rFonts w:cs="Arial"/>
          <w:color w:val="000000"/>
          <w:sz w:val="24"/>
          <w:szCs w:val="24"/>
          <w:lang w:val="es-ES_tradnl"/>
        </w:rPr>
        <w:t xml:space="preserve"> por cada Punto del Acuerdo de Paz al que aportamos, los cuales son:</w:t>
      </w:r>
      <w:r w:rsidR="00B50C29">
        <w:rPr>
          <w:rFonts w:cs="Arial"/>
          <w:color w:val="000000"/>
          <w:sz w:val="24"/>
          <w:szCs w:val="24"/>
          <w:lang w:val="es-ES_tradnl"/>
        </w:rPr>
        <w:t xml:space="preserve"> </w:t>
      </w:r>
      <w:r w:rsidR="00B50C29" w:rsidRPr="00B50C29">
        <w:rPr>
          <w:rFonts w:cs="Arial"/>
          <w:color w:val="000000"/>
          <w:sz w:val="24"/>
          <w:szCs w:val="24"/>
          <w:u w:val="single"/>
          <w:lang w:val="es-ES_tradnl"/>
        </w:rPr>
        <w:t>4 y 6.</w:t>
      </w:r>
      <w:r w:rsidR="00B50C29">
        <w:rPr>
          <w:rFonts w:cs="Arial"/>
          <w:color w:val="000000"/>
          <w:sz w:val="24"/>
          <w:szCs w:val="24"/>
          <w:lang w:val="es-ES_tradnl"/>
        </w:rPr>
        <w:t xml:space="preserve"> </w:t>
      </w:r>
    </w:p>
    <w:p w:rsidR="00A91B15" w:rsidRPr="0065327C" w:rsidRDefault="00A91B15" w:rsidP="00A91B15">
      <w:pPr>
        <w:jc w:val="both"/>
        <w:rPr>
          <w:rFonts w:ascii="Arial" w:hAnsi="Arial" w:cs="Arial"/>
          <w:sz w:val="24"/>
          <w:szCs w:val="40"/>
          <w:lang w:val="es-ES_tradnl"/>
        </w:rPr>
      </w:pPr>
    </w:p>
    <w:p w:rsidR="00A91B15" w:rsidRPr="0065327C" w:rsidRDefault="00B50C29" w:rsidP="00A91B15">
      <w:pPr>
        <w:ind w:left="708"/>
        <w:jc w:val="both"/>
        <w:rPr>
          <w:rFonts w:cs="Arial"/>
          <w:color w:val="000000"/>
          <w:sz w:val="24"/>
          <w:szCs w:val="24"/>
          <w:lang w:val="es-ES_tradnl"/>
        </w:rPr>
      </w:pPr>
      <w:r w:rsidRPr="00E16171">
        <w:rPr>
          <w:noProof/>
          <w:color w:val="000000"/>
          <w:sz w:val="20"/>
          <w:szCs w:val="20"/>
          <w:lang w:val="es-ES" w:eastAsia="es-ES"/>
        </w:rPr>
        <w:drawing>
          <wp:inline distT="0" distB="0" distL="0" distR="0" wp14:anchorId="10D0748B" wp14:editId="2813A621">
            <wp:extent cx="1104900" cy="1023418"/>
            <wp:effectExtent l="0" t="0" r="0" b="0"/>
            <wp:docPr id="21" name="Imagen 21" descr="recurso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cursos-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2545" cy="1039762"/>
                    </a:xfrm>
                    <a:prstGeom prst="rect">
                      <a:avLst/>
                    </a:prstGeom>
                    <a:noFill/>
                    <a:ln>
                      <a:noFill/>
                    </a:ln>
                  </pic:spPr>
                </pic:pic>
              </a:graphicData>
            </a:graphic>
          </wp:inline>
        </w:drawing>
      </w:r>
    </w:p>
    <w:p w:rsidR="00A91B15" w:rsidRPr="0065327C" w:rsidRDefault="00A91B15" w:rsidP="00A91B15">
      <w:pPr>
        <w:spacing w:line="240" w:lineRule="auto"/>
        <w:ind w:left="96"/>
        <w:rPr>
          <w:b/>
          <w:color w:val="009EAD"/>
          <w:sz w:val="44"/>
          <w:szCs w:val="40"/>
          <w:u w:val="thick"/>
          <w:lang w:val="es-ES_tradnl"/>
        </w:rPr>
      </w:pPr>
      <w:r w:rsidRPr="0065327C">
        <w:rPr>
          <w:color w:val="009EAD"/>
          <w:sz w:val="36"/>
          <w:szCs w:val="36"/>
          <w:lang w:val="es-ES_tradnl"/>
        </w:rPr>
        <w:t xml:space="preserve">Punto </w:t>
      </w:r>
      <w:r w:rsidR="00B50C29">
        <w:rPr>
          <w:color w:val="009EAD"/>
          <w:sz w:val="36"/>
          <w:szCs w:val="36"/>
          <w:lang w:val="es-ES_tradnl"/>
        </w:rPr>
        <w:t>4</w:t>
      </w:r>
      <w:r w:rsidRPr="0065327C">
        <w:rPr>
          <w:color w:val="009EAD"/>
          <w:sz w:val="36"/>
          <w:szCs w:val="36"/>
          <w:lang w:val="es-ES_tradnl"/>
        </w:rPr>
        <w:t xml:space="preserve"> del Acuerdo</w:t>
      </w:r>
    </w:p>
    <w:p w:rsidR="00A91B15" w:rsidRPr="0065327C" w:rsidRDefault="00B50C29" w:rsidP="00A91B15">
      <w:pPr>
        <w:spacing w:line="240" w:lineRule="auto"/>
        <w:rPr>
          <w:rFonts w:cs="Arial"/>
          <w:sz w:val="28"/>
          <w:szCs w:val="24"/>
          <w:lang w:val="es-ES_tradnl"/>
        </w:rPr>
      </w:pPr>
      <w:r>
        <w:rPr>
          <w:b/>
          <w:color w:val="009EAD"/>
          <w:sz w:val="44"/>
          <w:szCs w:val="40"/>
          <w:u w:val="thick"/>
          <w:lang w:val="es-ES_tradnl"/>
        </w:rPr>
        <w:t>Solución al problema de las drogas ilícitas</w:t>
      </w:r>
      <w:r w:rsidR="00A91B15" w:rsidRPr="0065327C">
        <w:rPr>
          <w:b/>
          <w:color w:val="009EAD"/>
          <w:sz w:val="44"/>
          <w:szCs w:val="40"/>
          <w:u w:val="thick"/>
          <w:lang w:val="es-ES_tradnl"/>
        </w:rPr>
        <w:t>:</w:t>
      </w:r>
    </w:p>
    <w:p w:rsidR="00A91B15" w:rsidRPr="0065327C" w:rsidRDefault="00B50C29" w:rsidP="00A91B15">
      <w:pPr>
        <w:spacing w:line="240" w:lineRule="auto"/>
        <w:rPr>
          <w:rFonts w:cs="Arial"/>
          <w:i/>
          <w:sz w:val="28"/>
          <w:szCs w:val="28"/>
          <w:lang w:val="es-ES_tradnl"/>
        </w:rPr>
      </w:pPr>
      <w:r>
        <w:rPr>
          <w:color w:val="009EAD"/>
          <w:sz w:val="32"/>
          <w:szCs w:val="32"/>
          <w:lang w:val="es-ES_tradnl"/>
        </w:rPr>
        <w:t>4.3. Solución al fenómeno de producción y comercialización de narcóticos.</w:t>
      </w:r>
    </w:p>
    <w:p w:rsidR="00B50C29" w:rsidRDefault="00B50C29">
      <w:pPr>
        <w:spacing w:after="0" w:line="240" w:lineRule="auto"/>
        <w:rPr>
          <w:rFonts w:cs="Arial"/>
          <w:i/>
          <w:sz w:val="28"/>
          <w:szCs w:val="28"/>
          <w:lang w:val="es-ES_tradnl"/>
        </w:rPr>
      </w:pPr>
      <w:r>
        <w:rPr>
          <w:rFonts w:cs="Arial"/>
          <w:i/>
          <w:sz w:val="28"/>
          <w:szCs w:val="28"/>
          <w:lang w:val="es-ES_tradnl"/>
        </w:rPr>
        <w:br w:type="page"/>
      </w:r>
    </w:p>
    <w:p w:rsidR="00A91B15" w:rsidRDefault="00A91B15" w:rsidP="00B50C29">
      <w:pPr>
        <w:spacing w:line="240" w:lineRule="auto"/>
        <w:ind w:left="108"/>
        <w:rPr>
          <w:rFonts w:cs="Arial"/>
          <w:b/>
          <w:sz w:val="40"/>
          <w:szCs w:val="36"/>
          <w:lang w:val="es-ES_tradnl"/>
        </w:rPr>
      </w:pPr>
      <w:r w:rsidRPr="0065327C">
        <w:rPr>
          <w:rFonts w:cs="Arial"/>
          <w:i/>
          <w:sz w:val="28"/>
          <w:szCs w:val="28"/>
          <w:lang w:val="es-ES_tradnl"/>
        </w:rPr>
        <w:t>Acción 1.</w:t>
      </w:r>
      <w:r w:rsidRPr="0065327C">
        <w:rPr>
          <w:rFonts w:cs="Arial"/>
          <w:b/>
          <w:sz w:val="36"/>
          <w:szCs w:val="36"/>
          <w:lang w:val="es-ES_tradnl"/>
        </w:rPr>
        <w:t xml:space="preserve"> </w:t>
      </w:r>
      <w:r w:rsidRPr="0065327C">
        <w:rPr>
          <w:rFonts w:cs="Arial"/>
          <w:b/>
          <w:sz w:val="36"/>
          <w:szCs w:val="36"/>
          <w:lang w:val="es-ES_tradnl"/>
        </w:rPr>
        <w:br/>
      </w:r>
      <w:r w:rsidR="00B50C29">
        <w:rPr>
          <w:rFonts w:cs="Arial"/>
          <w:b/>
          <w:sz w:val="40"/>
          <w:szCs w:val="36"/>
          <w:lang w:val="es-ES_tradnl"/>
        </w:rPr>
        <w:t>Conferencia Internacional de la ONU para reflexionar sobre la Política contra las drogas.</w:t>
      </w:r>
    </w:p>
    <w:tbl>
      <w:tblPr>
        <w:tblW w:w="893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2018"/>
        <w:gridCol w:w="6912"/>
      </w:tblGrid>
      <w:tr w:rsidR="00AD0D93" w:rsidRPr="00AD0D93" w:rsidTr="00B40F70">
        <w:trPr>
          <w:trHeight w:val="1015"/>
        </w:trPr>
        <w:tc>
          <w:tcPr>
            <w:tcW w:w="2018" w:type="dxa"/>
            <w:tcBorders>
              <w:top w:val="single" w:sz="8" w:space="0" w:color="FFFFFF"/>
              <w:left w:val="single" w:sz="8" w:space="0" w:color="FFFFFF"/>
              <w:bottom w:val="single" w:sz="8" w:space="0" w:color="FFFFFF"/>
              <w:right w:val="single" w:sz="24" w:space="0" w:color="FFFFFF"/>
            </w:tcBorders>
            <w:shd w:val="clear" w:color="auto" w:fill="009EAD"/>
            <w:vAlign w:val="center"/>
          </w:tcPr>
          <w:p w:rsidR="00AD0D93" w:rsidRPr="00AD0D93" w:rsidRDefault="00AD0D93" w:rsidP="00AD0D93">
            <w:pPr>
              <w:spacing w:after="0" w:line="240" w:lineRule="auto"/>
              <w:jc w:val="center"/>
              <w:rPr>
                <w:color w:val="FFFFFF"/>
                <w:sz w:val="36"/>
                <w:szCs w:val="44"/>
                <w:u w:val="single"/>
              </w:rPr>
            </w:pPr>
            <w:r w:rsidRPr="00AD0D93">
              <w:rPr>
                <w:rFonts w:cs="Arial"/>
                <w:b/>
                <w:color w:val="FFFFFF"/>
                <w:sz w:val="28"/>
                <w:szCs w:val="44"/>
                <w:u w:val="single"/>
              </w:rPr>
              <w:t xml:space="preserve">Compromiso </w:t>
            </w:r>
            <w:r w:rsidRPr="00AD0D93">
              <w:rPr>
                <w:rFonts w:cs="Arial"/>
                <w:b/>
                <w:color w:val="FFFFFF"/>
                <w:sz w:val="28"/>
                <w:szCs w:val="44"/>
                <w:u w:val="single"/>
              </w:rPr>
              <w:br/>
              <w:t>que atiende</w:t>
            </w:r>
            <w:r w:rsidRPr="00AD0D93">
              <w:rPr>
                <w:rFonts w:cs="Arial"/>
                <w:color w:val="FFFFFF"/>
                <w:sz w:val="28"/>
                <w:szCs w:val="44"/>
                <w:u w:val="single"/>
              </w:rPr>
              <w:t>:</w:t>
            </w:r>
          </w:p>
        </w:tc>
        <w:tc>
          <w:tcPr>
            <w:tcW w:w="6912" w:type="dxa"/>
            <w:tcBorders>
              <w:top w:val="single" w:sz="8" w:space="0" w:color="FFFFFF"/>
              <w:left w:val="single" w:sz="24" w:space="0" w:color="FFFFFF"/>
              <w:bottom w:val="single" w:sz="8" w:space="0" w:color="FFFFFF"/>
              <w:right w:val="single" w:sz="8" w:space="0" w:color="FFFFFF"/>
            </w:tcBorders>
            <w:shd w:val="clear" w:color="auto" w:fill="90C4C4"/>
            <w:vAlign w:val="center"/>
          </w:tcPr>
          <w:p w:rsidR="00AD0D93" w:rsidRPr="00AD0D93" w:rsidRDefault="00AD0D93" w:rsidP="00AD0D93">
            <w:pPr>
              <w:jc w:val="both"/>
              <w:rPr>
                <w:sz w:val="24"/>
                <w:szCs w:val="24"/>
              </w:rPr>
            </w:pPr>
            <w:r w:rsidRPr="00AD0D93">
              <w:rPr>
                <w:sz w:val="24"/>
                <w:szCs w:val="24"/>
              </w:rPr>
              <w:t xml:space="preserve">El punto 4.3.5 estableció el siguiente compromiso: </w:t>
            </w:r>
          </w:p>
          <w:p w:rsidR="00AD0D93" w:rsidRPr="00AD0D93" w:rsidRDefault="00AD0D93" w:rsidP="00AD0D93">
            <w:pPr>
              <w:jc w:val="both"/>
              <w:rPr>
                <w:sz w:val="24"/>
                <w:szCs w:val="24"/>
              </w:rPr>
            </w:pPr>
            <w:r w:rsidRPr="00AD0D93">
              <w:rPr>
                <w:sz w:val="24"/>
                <w:szCs w:val="24"/>
              </w:rPr>
              <w:t>“</w:t>
            </w:r>
            <w:r w:rsidR="009F0B35">
              <w:rPr>
                <w:sz w:val="24"/>
                <w:szCs w:val="24"/>
              </w:rPr>
              <w:t>En el marco del conflicto y con el propósito de contribuir a la superación definitiva del problema de las drogas ilícitas, e</w:t>
            </w:r>
            <w:r w:rsidRPr="00AD0D93">
              <w:rPr>
                <w:sz w:val="24"/>
                <w:szCs w:val="24"/>
              </w:rPr>
              <w:t>l Gobierno Nacional promoverá una Conferencia Internacional en el marco de la Organización de Naciones Unidas para reflexionar, hacer una evaluación objetiva de la política de lucha contra las drogas y avanzar en la construcción de consensos en torno a los ajustes que sea necesario emprender, teniendo en cuenta la discusión y los nuevos desarrollos internacionales en la materia, así como la perspectiva de los países consumidores y productores, en especial las experiencias y las lecciones aprendidas en Colombia e identificando buenas prácticas basadas en la evidencia.</w:t>
            </w:r>
          </w:p>
          <w:p w:rsidR="00AD0D93" w:rsidRPr="00AD0D93" w:rsidRDefault="00AD0D93" w:rsidP="00AD0D93">
            <w:pPr>
              <w:jc w:val="both"/>
              <w:rPr>
                <w:sz w:val="24"/>
                <w:szCs w:val="24"/>
              </w:rPr>
            </w:pPr>
            <w:r w:rsidRPr="00AD0D93">
              <w:rPr>
                <w:sz w:val="24"/>
                <w:szCs w:val="24"/>
              </w:rPr>
              <w:t>El Gobierno Nacional promoverá en ese espacio una discusión sobre los compromisos y responsabilidades y en general la responsabilidad compartida entre países productores y consumidores a la hora de enfrentar el problema.</w:t>
            </w:r>
          </w:p>
          <w:p w:rsidR="009F0B35" w:rsidRDefault="00AD0D93" w:rsidP="00AD0D93">
            <w:pPr>
              <w:jc w:val="both"/>
              <w:rPr>
                <w:sz w:val="24"/>
                <w:szCs w:val="24"/>
              </w:rPr>
            </w:pPr>
            <w:r w:rsidRPr="00AD0D93">
              <w:rPr>
                <w:sz w:val="24"/>
                <w:szCs w:val="24"/>
              </w:rPr>
              <w:t>En el marco de esta conferencia se promoverá la participación de instituciones académicas y de investigación, de personas productoras de hoja de coca, amapola y marihuana, y de consumidoras y consumidores organizados.</w:t>
            </w:r>
          </w:p>
          <w:p w:rsidR="00AD0D93" w:rsidRPr="00AD0D93" w:rsidRDefault="009F0B35" w:rsidP="00AD0D93">
            <w:pPr>
              <w:jc w:val="both"/>
              <w:rPr>
                <w:sz w:val="24"/>
                <w:szCs w:val="24"/>
              </w:rPr>
            </w:pPr>
            <w:r>
              <w:rPr>
                <w:sz w:val="24"/>
                <w:szCs w:val="24"/>
              </w:rPr>
              <w:t>[…]”</w:t>
            </w:r>
          </w:p>
        </w:tc>
      </w:tr>
    </w:tbl>
    <w:p w:rsidR="00AD0D93" w:rsidRDefault="00AD0D93" w:rsidP="00B50C29">
      <w:pPr>
        <w:spacing w:line="240" w:lineRule="auto"/>
        <w:ind w:left="108"/>
        <w:rPr>
          <w:rFonts w:cs="Arial"/>
          <w:b/>
          <w:sz w:val="40"/>
          <w:szCs w:val="36"/>
          <w:lang w:val="es-ES_tradnl"/>
        </w:rPr>
      </w:pPr>
    </w:p>
    <w:p w:rsidR="00A91B15" w:rsidRDefault="00A91B15" w:rsidP="00A91B15">
      <w:pPr>
        <w:spacing w:line="240" w:lineRule="auto"/>
        <w:jc w:val="both"/>
        <w:rPr>
          <w:rFonts w:cs="Arial"/>
          <w:color w:val="009EAD"/>
          <w:sz w:val="32"/>
          <w:szCs w:val="32"/>
          <w:u w:val="thick"/>
          <w:lang w:val="es-ES_tradnl"/>
        </w:rPr>
      </w:pPr>
      <w:r>
        <w:rPr>
          <w:rFonts w:cs="Arial"/>
          <w:color w:val="009EAD"/>
          <w:sz w:val="32"/>
          <w:szCs w:val="32"/>
          <w:u w:val="thick"/>
          <w:lang w:val="es-ES_tradnl"/>
        </w:rPr>
        <w:t xml:space="preserve">Productos e indicadores a los que aporta esta acción: </w:t>
      </w:r>
    </w:p>
    <w:tbl>
      <w:tblPr>
        <w:tblW w:w="5010" w:type="pct"/>
        <w:tblInd w:w="132" w:type="dxa"/>
        <w:tblBorders>
          <w:top w:val="single" w:sz="8" w:space="0" w:color="BBBBBB"/>
          <w:left w:val="single" w:sz="8" w:space="0" w:color="BBBBBB"/>
          <w:bottom w:val="single" w:sz="8" w:space="0" w:color="BBBBBB"/>
          <w:right w:val="single" w:sz="8" w:space="0" w:color="BBBBBB"/>
          <w:insideH w:val="single" w:sz="8" w:space="0" w:color="BBBBBB"/>
        </w:tblBorders>
        <w:tblLook w:val="04A0" w:firstRow="1" w:lastRow="0" w:firstColumn="1" w:lastColumn="0" w:noHBand="0" w:noVBand="1"/>
      </w:tblPr>
      <w:tblGrid>
        <w:gridCol w:w="4280"/>
        <w:gridCol w:w="4556"/>
      </w:tblGrid>
      <w:tr w:rsidR="00A91B15" w:rsidRPr="0065327C" w:rsidTr="00B40F70">
        <w:trPr>
          <w:trHeight w:val="408"/>
        </w:trPr>
        <w:tc>
          <w:tcPr>
            <w:tcW w:w="2422" w:type="pct"/>
            <w:tcBorders>
              <w:top w:val="single" w:sz="8" w:space="0" w:color="BBBBBB"/>
              <w:bottom w:val="single" w:sz="8" w:space="0" w:color="BBBBBB"/>
            </w:tcBorders>
            <w:shd w:val="clear" w:color="auto" w:fill="A5A5A5"/>
          </w:tcPr>
          <w:p w:rsidR="00A91B15" w:rsidRPr="0065327C" w:rsidRDefault="00A91B15" w:rsidP="00731437">
            <w:pPr>
              <w:spacing w:after="0" w:line="240" w:lineRule="auto"/>
              <w:jc w:val="center"/>
              <w:rPr>
                <w:rFonts w:cs="Arial"/>
                <w:bCs/>
                <w:color w:val="FFFFFF"/>
                <w:lang w:val="es-ES_tradnl"/>
              </w:rPr>
            </w:pPr>
            <w:r>
              <w:rPr>
                <w:rFonts w:cs="Arial"/>
                <w:bCs/>
                <w:color w:val="FFFFFF"/>
                <w:lang w:val="es-ES_tradnl"/>
              </w:rPr>
              <w:t>PRODUCTO</w:t>
            </w:r>
          </w:p>
        </w:tc>
        <w:tc>
          <w:tcPr>
            <w:tcW w:w="2578" w:type="pct"/>
            <w:tcBorders>
              <w:top w:val="single" w:sz="8" w:space="0" w:color="BBBBBB"/>
              <w:bottom w:val="single" w:sz="8" w:space="0" w:color="BBBBBB"/>
            </w:tcBorders>
            <w:shd w:val="clear" w:color="auto" w:fill="A5A5A5"/>
          </w:tcPr>
          <w:p w:rsidR="00A91B15" w:rsidRDefault="00A91B15" w:rsidP="00731437">
            <w:pPr>
              <w:spacing w:after="0" w:line="240" w:lineRule="auto"/>
              <w:jc w:val="center"/>
              <w:rPr>
                <w:rFonts w:cs="Arial"/>
                <w:bCs/>
                <w:color w:val="FFFFFF"/>
                <w:lang w:val="es-ES_tradnl"/>
              </w:rPr>
            </w:pPr>
            <w:r>
              <w:rPr>
                <w:rFonts w:cs="Arial"/>
                <w:bCs/>
                <w:color w:val="FFFFFF"/>
                <w:lang w:val="es-ES_tradnl"/>
              </w:rPr>
              <w:t>INDICADOR</w:t>
            </w:r>
          </w:p>
        </w:tc>
      </w:tr>
      <w:tr w:rsidR="00A91B15" w:rsidRPr="00831169" w:rsidTr="00B40F70">
        <w:trPr>
          <w:trHeight w:val="408"/>
        </w:trPr>
        <w:tc>
          <w:tcPr>
            <w:tcW w:w="2422" w:type="pct"/>
            <w:shd w:val="clear" w:color="auto" w:fill="E8E8E8"/>
          </w:tcPr>
          <w:p w:rsidR="00A91B15" w:rsidRPr="00831169" w:rsidRDefault="00AD0D93" w:rsidP="00831169">
            <w:pPr>
              <w:spacing w:after="0" w:line="240" w:lineRule="auto"/>
              <w:rPr>
                <w:rFonts w:cs="Arial"/>
                <w:sz w:val="24"/>
                <w:szCs w:val="24"/>
                <w:lang w:val="es-ES_tradnl"/>
              </w:rPr>
            </w:pPr>
            <w:r w:rsidRPr="00831169">
              <w:rPr>
                <w:rFonts w:cs="Arial"/>
                <w:sz w:val="24"/>
                <w:szCs w:val="24"/>
                <w:lang w:val="es-ES_tradnl"/>
              </w:rPr>
              <w:t>Conferencia Internacional de la ONU para reflexionar sobre la Política contra las drogas.</w:t>
            </w:r>
          </w:p>
        </w:tc>
        <w:tc>
          <w:tcPr>
            <w:tcW w:w="2578" w:type="pct"/>
            <w:shd w:val="clear" w:color="auto" w:fill="E8E8E8"/>
          </w:tcPr>
          <w:p w:rsidR="00A91B15" w:rsidRPr="00831169" w:rsidRDefault="00AD0D93" w:rsidP="00831169">
            <w:pPr>
              <w:spacing w:after="0" w:line="240" w:lineRule="auto"/>
              <w:rPr>
                <w:rFonts w:cs="Arial"/>
                <w:sz w:val="24"/>
                <w:szCs w:val="24"/>
                <w:lang w:val="es-ES_tradnl"/>
              </w:rPr>
            </w:pPr>
            <w:r w:rsidRPr="00831169">
              <w:rPr>
                <w:rFonts w:cs="Arial"/>
                <w:sz w:val="24"/>
                <w:szCs w:val="24"/>
                <w:lang w:val="es-ES_tradnl"/>
              </w:rPr>
              <w:t>Conferencia Internacional de la ONU realizada</w:t>
            </w:r>
          </w:p>
        </w:tc>
      </w:tr>
      <w:tr w:rsidR="00A91B15" w:rsidRPr="0065327C" w:rsidTr="00B40F70">
        <w:trPr>
          <w:trHeight w:val="408"/>
        </w:trPr>
        <w:tc>
          <w:tcPr>
            <w:tcW w:w="2422" w:type="pct"/>
            <w:tcBorders>
              <w:left w:val="nil"/>
              <w:right w:val="nil"/>
            </w:tcBorders>
            <w:shd w:val="clear" w:color="auto" w:fill="auto"/>
          </w:tcPr>
          <w:p w:rsidR="00A91B15" w:rsidRPr="0065327C" w:rsidRDefault="00A91B15" w:rsidP="00731437">
            <w:pPr>
              <w:spacing w:after="0" w:line="240" w:lineRule="auto"/>
              <w:rPr>
                <w:rFonts w:cs="Arial"/>
                <w:lang w:val="es-ES_tradnl"/>
              </w:rPr>
            </w:pPr>
          </w:p>
        </w:tc>
        <w:tc>
          <w:tcPr>
            <w:tcW w:w="2578" w:type="pct"/>
            <w:tcBorders>
              <w:left w:val="nil"/>
              <w:right w:val="nil"/>
            </w:tcBorders>
          </w:tcPr>
          <w:p w:rsidR="00A91B15" w:rsidRPr="0065327C" w:rsidRDefault="00A91B15" w:rsidP="00731437">
            <w:pPr>
              <w:spacing w:after="0" w:line="240" w:lineRule="auto"/>
              <w:rPr>
                <w:rFonts w:cs="Arial"/>
                <w:lang w:val="es-ES_tradnl"/>
              </w:rPr>
            </w:pPr>
          </w:p>
        </w:tc>
      </w:tr>
    </w:tbl>
    <w:p w:rsidR="00A91B15" w:rsidRDefault="00A91B15" w:rsidP="00A91B15">
      <w:pPr>
        <w:spacing w:line="240" w:lineRule="auto"/>
        <w:jc w:val="both"/>
        <w:rPr>
          <w:rFonts w:cs="Arial"/>
          <w:color w:val="009EAD"/>
          <w:sz w:val="32"/>
          <w:szCs w:val="32"/>
          <w:u w:val="thick"/>
          <w:lang w:val="es-ES_tradnl"/>
        </w:rPr>
      </w:pPr>
    </w:p>
    <w:p w:rsidR="009F0B35" w:rsidRDefault="009F0B35" w:rsidP="00A91B15">
      <w:pPr>
        <w:spacing w:line="240" w:lineRule="auto"/>
        <w:jc w:val="both"/>
        <w:rPr>
          <w:rFonts w:cs="Arial"/>
          <w:color w:val="009EAD"/>
          <w:sz w:val="32"/>
          <w:szCs w:val="32"/>
          <w:u w:val="thick"/>
          <w:lang w:val="es-ES_tradnl"/>
        </w:rPr>
      </w:pPr>
    </w:p>
    <w:p w:rsidR="009F0B35" w:rsidRDefault="009F0B35" w:rsidP="00A91B15">
      <w:pPr>
        <w:spacing w:line="240" w:lineRule="auto"/>
        <w:jc w:val="both"/>
        <w:rPr>
          <w:rFonts w:cs="Arial"/>
          <w:color w:val="009EAD"/>
          <w:sz w:val="32"/>
          <w:szCs w:val="32"/>
          <w:u w:val="thick"/>
          <w:lang w:val="es-ES_tradnl"/>
        </w:rPr>
      </w:pPr>
    </w:p>
    <w:p w:rsidR="009F0B35" w:rsidRDefault="009F0B35" w:rsidP="00A91B15">
      <w:pPr>
        <w:spacing w:line="240" w:lineRule="auto"/>
        <w:jc w:val="both"/>
        <w:rPr>
          <w:rFonts w:cs="Arial"/>
          <w:color w:val="009EAD"/>
          <w:sz w:val="32"/>
          <w:szCs w:val="32"/>
          <w:u w:val="thick"/>
          <w:lang w:val="es-ES_tradnl"/>
        </w:rPr>
      </w:pPr>
    </w:p>
    <w:p w:rsidR="00A91B15" w:rsidRPr="0065327C" w:rsidRDefault="00A91B15" w:rsidP="00A91B15">
      <w:pPr>
        <w:spacing w:line="240" w:lineRule="auto"/>
        <w:jc w:val="both"/>
        <w:rPr>
          <w:rFonts w:cs="Arial"/>
          <w:color w:val="009EAD"/>
          <w:sz w:val="32"/>
          <w:szCs w:val="32"/>
          <w:u w:val="thick"/>
          <w:lang w:val="es-ES_tradnl"/>
        </w:rPr>
      </w:pPr>
      <w:r>
        <w:rPr>
          <w:rFonts w:cs="Arial"/>
          <w:color w:val="009EAD"/>
          <w:sz w:val="32"/>
          <w:szCs w:val="32"/>
          <w:u w:val="thick"/>
          <w:lang w:val="es-ES_tradnl"/>
        </w:rPr>
        <w:t>Actividades que se desarrollaron:</w:t>
      </w:r>
    </w:p>
    <w:tbl>
      <w:tblPr>
        <w:tblW w:w="9072" w:type="dxa"/>
        <w:tblInd w:w="-10"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A0" w:firstRow="1" w:lastRow="0" w:firstColumn="1" w:lastColumn="0" w:noHBand="0" w:noVBand="1"/>
      </w:tblPr>
      <w:tblGrid>
        <w:gridCol w:w="2411"/>
        <w:gridCol w:w="6661"/>
      </w:tblGrid>
      <w:tr w:rsidR="00A91B15" w:rsidRPr="0065327C" w:rsidTr="00B40F70">
        <w:trPr>
          <w:trHeight w:val="394"/>
        </w:trPr>
        <w:tc>
          <w:tcPr>
            <w:tcW w:w="2411" w:type="dxa"/>
            <w:tcBorders>
              <w:top w:val="single" w:sz="8" w:space="0" w:color="BBBBBB"/>
              <w:left w:val="single" w:sz="8" w:space="0" w:color="BBBBBB"/>
              <w:bottom w:val="single" w:sz="8" w:space="0" w:color="BBBBBB"/>
            </w:tcBorders>
            <w:shd w:val="clear" w:color="auto" w:fill="A5A5A5"/>
          </w:tcPr>
          <w:p w:rsidR="00A91B15" w:rsidRPr="0065327C" w:rsidRDefault="00A91B15" w:rsidP="00731437">
            <w:pPr>
              <w:spacing w:after="0" w:line="240" w:lineRule="auto"/>
              <w:jc w:val="center"/>
              <w:rPr>
                <w:rFonts w:cs="Arial"/>
                <w:bCs/>
                <w:color w:val="FFFFFF"/>
                <w:lang w:val="es-ES_tradnl"/>
              </w:rPr>
            </w:pPr>
            <w:r w:rsidRPr="0065327C">
              <w:rPr>
                <w:rFonts w:cs="Arial"/>
                <w:bCs/>
                <w:color w:val="FFFFFF"/>
                <w:lang w:val="es-ES_tradnl"/>
              </w:rPr>
              <w:t>AÑO</w:t>
            </w:r>
          </w:p>
        </w:tc>
        <w:tc>
          <w:tcPr>
            <w:tcW w:w="6661" w:type="dxa"/>
            <w:tcBorders>
              <w:top w:val="single" w:sz="8" w:space="0" w:color="BBBBBB"/>
              <w:bottom w:val="single" w:sz="8" w:space="0" w:color="BBBBBB"/>
            </w:tcBorders>
            <w:shd w:val="clear" w:color="auto" w:fill="A5A5A5"/>
          </w:tcPr>
          <w:p w:rsidR="00A91B15" w:rsidRPr="0065327C" w:rsidRDefault="00A91B15" w:rsidP="00731437">
            <w:pPr>
              <w:spacing w:after="0" w:line="240" w:lineRule="auto"/>
              <w:jc w:val="center"/>
              <w:rPr>
                <w:rFonts w:cs="Arial"/>
                <w:bCs/>
                <w:color w:val="FFFFFF"/>
                <w:lang w:val="es-ES_tradnl"/>
              </w:rPr>
            </w:pPr>
            <w:r>
              <w:rPr>
                <w:rFonts w:cs="Arial"/>
                <w:bCs/>
                <w:color w:val="FFFFFF"/>
                <w:lang w:val="es-ES_tradnl"/>
              </w:rPr>
              <w:t>NOMBRE DE ACTIVIDADES DESARROLLADAS</w:t>
            </w:r>
          </w:p>
        </w:tc>
      </w:tr>
      <w:tr w:rsidR="00A91B15" w:rsidRPr="0065327C" w:rsidTr="00B40F70">
        <w:trPr>
          <w:trHeight w:val="394"/>
        </w:trPr>
        <w:tc>
          <w:tcPr>
            <w:tcW w:w="2411" w:type="dxa"/>
            <w:shd w:val="clear" w:color="auto" w:fill="E8E8E8"/>
          </w:tcPr>
          <w:p w:rsidR="00A91B15" w:rsidRPr="0065327C" w:rsidRDefault="00A91B15" w:rsidP="009F0B35">
            <w:pPr>
              <w:spacing w:after="0" w:line="240" w:lineRule="auto"/>
              <w:jc w:val="both"/>
              <w:rPr>
                <w:rFonts w:cs="Arial"/>
                <w:b/>
                <w:bCs/>
                <w:lang w:val="es-ES_tradnl"/>
              </w:rPr>
            </w:pPr>
            <w:r w:rsidRPr="0065327C">
              <w:rPr>
                <w:rFonts w:cs="Arial"/>
                <w:b/>
                <w:bCs/>
                <w:lang w:val="es-ES_tradnl"/>
              </w:rPr>
              <w:t>2017</w:t>
            </w:r>
          </w:p>
        </w:tc>
        <w:tc>
          <w:tcPr>
            <w:tcW w:w="6661" w:type="dxa"/>
            <w:shd w:val="clear" w:color="auto" w:fill="E8E8E8"/>
          </w:tcPr>
          <w:p w:rsidR="00A91B15" w:rsidRPr="001736A1" w:rsidRDefault="00A91B15" w:rsidP="009F0B35">
            <w:pPr>
              <w:jc w:val="both"/>
              <w:rPr>
                <w:sz w:val="24"/>
                <w:szCs w:val="24"/>
              </w:rPr>
            </w:pPr>
            <w:r w:rsidRPr="001736A1">
              <w:rPr>
                <w:rFonts w:cs="Arial"/>
                <w:sz w:val="24"/>
                <w:szCs w:val="24"/>
                <w:lang w:val="es-ES_tradnl"/>
              </w:rPr>
              <w:t>1.</w:t>
            </w:r>
            <w:r w:rsidR="001736A1" w:rsidRPr="001736A1">
              <w:rPr>
                <w:rFonts w:cs="Arial"/>
                <w:sz w:val="24"/>
                <w:szCs w:val="24"/>
                <w:lang w:val="es-ES_tradnl"/>
              </w:rPr>
              <w:t xml:space="preserve"> </w:t>
            </w:r>
            <w:r w:rsidR="001736A1" w:rsidRPr="001736A1">
              <w:rPr>
                <w:sz w:val="24"/>
                <w:szCs w:val="24"/>
              </w:rPr>
              <w:t xml:space="preserve">En el marco del 60º período de sesiones de la Comisión de Estupefacientes, se realizó el evento titulado "La etapa de Posconflicto en Colombia y las estrategias para abordar los cultivos ilícitos", el cual fue llevado a cabo el día 13 de marzo de 2017, en Viena, Austria. </w:t>
            </w:r>
          </w:p>
        </w:tc>
      </w:tr>
    </w:tbl>
    <w:p w:rsidR="00A91B15" w:rsidRPr="0065327C" w:rsidRDefault="00A91B15" w:rsidP="00A91B15">
      <w:pPr>
        <w:spacing w:line="240" w:lineRule="auto"/>
        <w:jc w:val="both"/>
        <w:rPr>
          <w:rFonts w:cs="Arial"/>
          <w:color w:val="009EAD"/>
          <w:sz w:val="32"/>
          <w:szCs w:val="32"/>
          <w:u w:val="thick"/>
          <w:lang w:val="es-ES_tradnl"/>
        </w:rPr>
      </w:pPr>
    </w:p>
    <w:tbl>
      <w:tblPr>
        <w:tblW w:w="9214" w:type="dxa"/>
        <w:tblInd w:w="-202"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F2F2F2"/>
        <w:tblLayout w:type="fixed"/>
        <w:tblLook w:val="04A0" w:firstRow="1" w:lastRow="0" w:firstColumn="1" w:lastColumn="0" w:noHBand="0" w:noVBand="1"/>
      </w:tblPr>
      <w:tblGrid>
        <w:gridCol w:w="9214"/>
      </w:tblGrid>
      <w:tr w:rsidR="00A91B15" w:rsidRPr="0065327C" w:rsidTr="00B40F70">
        <w:tc>
          <w:tcPr>
            <w:tcW w:w="9214" w:type="dxa"/>
            <w:shd w:val="clear" w:color="auto" w:fill="F2F2F2"/>
          </w:tcPr>
          <w:p w:rsidR="00A91B15" w:rsidRPr="0065327C" w:rsidRDefault="003767F6" w:rsidP="00731437">
            <w:pPr>
              <w:spacing w:after="0" w:line="240" w:lineRule="auto"/>
              <w:ind w:left="-282" w:right="529" w:firstLine="282"/>
              <w:jc w:val="both"/>
              <w:rPr>
                <w:rFonts w:cs="Arial"/>
                <w:color w:val="009EAD"/>
                <w:sz w:val="32"/>
                <w:szCs w:val="32"/>
                <w:u w:val="thick"/>
                <w:lang w:val="es-ES_tradnl"/>
              </w:rPr>
            </w:pPr>
            <w:r>
              <w:rPr>
                <w:noProof/>
                <w:lang w:val="es-ES" w:eastAsia="es-ES"/>
              </w:rPr>
              <w:drawing>
                <wp:anchor distT="0" distB="0" distL="114300" distR="114300" simplePos="0" relativeHeight="251656704" behindDoc="0" locked="0" layoutInCell="1" allowOverlap="1" wp14:anchorId="14D90B38" wp14:editId="659024E7">
                  <wp:simplePos x="0" y="0"/>
                  <wp:positionH relativeFrom="column">
                    <wp:posOffset>121920</wp:posOffset>
                  </wp:positionH>
                  <wp:positionV relativeFrom="paragraph">
                    <wp:posOffset>-16510</wp:posOffset>
                  </wp:positionV>
                  <wp:extent cx="775335" cy="937260"/>
                  <wp:effectExtent l="0" t="0" r="0" b="0"/>
                  <wp:wrapSquare wrapText="bothSides"/>
                  <wp:docPr id="41"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A91B15" w:rsidRPr="0065327C">
              <w:rPr>
                <w:rFonts w:cs="Arial"/>
                <w:color w:val="009EAD"/>
                <w:sz w:val="32"/>
                <w:szCs w:val="32"/>
                <w:u w:val="thick"/>
                <w:lang w:val="es-ES_tradnl"/>
              </w:rPr>
              <w:t>¿Cómo lo hemos hecho?</w:t>
            </w:r>
          </w:p>
          <w:p w:rsidR="001736A1" w:rsidRDefault="001736A1" w:rsidP="001736A1">
            <w:pPr>
              <w:jc w:val="both"/>
              <w:rPr>
                <w:rFonts w:cs="Arial"/>
                <w:i/>
                <w:sz w:val="24"/>
                <w:szCs w:val="24"/>
                <w:lang w:val="es-ES_tradnl"/>
              </w:rPr>
            </w:pPr>
          </w:p>
          <w:p w:rsidR="001736A1" w:rsidRPr="001736A1" w:rsidRDefault="001736A1" w:rsidP="001736A1">
            <w:pPr>
              <w:jc w:val="both"/>
              <w:rPr>
                <w:sz w:val="24"/>
                <w:szCs w:val="24"/>
              </w:rPr>
            </w:pPr>
            <w:r>
              <w:rPr>
                <w:rFonts w:cs="Arial"/>
                <w:i/>
                <w:sz w:val="24"/>
                <w:szCs w:val="24"/>
                <w:lang w:val="es-ES_tradnl"/>
              </w:rPr>
              <w:t xml:space="preserve">2016 - </w:t>
            </w:r>
            <w:r w:rsidR="00A91B15" w:rsidRPr="0065327C">
              <w:rPr>
                <w:rFonts w:cs="Arial"/>
                <w:i/>
                <w:sz w:val="24"/>
                <w:szCs w:val="24"/>
                <w:lang w:val="es-ES_tradnl"/>
              </w:rPr>
              <w:t>2017</w:t>
            </w:r>
            <w:r>
              <w:rPr>
                <w:rFonts w:cs="Arial"/>
                <w:i/>
                <w:sz w:val="24"/>
                <w:szCs w:val="24"/>
                <w:lang w:val="es-ES_tradnl"/>
              </w:rPr>
              <w:t xml:space="preserve">. </w:t>
            </w:r>
            <w:r w:rsidRPr="001736A1">
              <w:rPr>
                <w:sz w:val="24"/>
                <w:szCs w:val="24"/>
              </w:rPr>
              <w:t>Se identificó que el escenario adecuado para la realización de la Conferencia Internacional en el marco de Naciones Unidas sobre la lucha contra las drogas se trataba de la Comisión de Estupefacientes, ya que este es el principal organismo encargado de la formulación de políticas del sistema de fiscalización de estupefacientes de la ONU.</w:t>
            </w:r>
          </w:p>
          <w:p w:rsidR="001736A1" w:rsidRPr="001736A1" w:rsidRDefault="001736A1" w:rsidP="001736A1">
            <w:pPr>
              <w:jc w:val="both"/>
              <w:rPr>
                <w:sz w:val="24"/>
                <w:szCs w:val="24"/>
              </w:rPr>
            </w:pPr>
            <w:r w:rsidRPr="001736A1">
              <w:rPr>
                <w:sz w:val="24"/>
                <w:szCs w:val="24"/>
              </w:rPr>
              <w:t>Después de identificar el escenario pertinente, el Ministerio de Relaciones Exteriores en conjunto con la Oficina del Alto Consejero para el Posconflicto y los Derechos Humanos de la Presidencia y el Ministerio de Justicia y el Derecho, coordinaron la realización de un evento que permitiese presentar ante la comunidad internacional las estrategias para abordar los cultivos ilícitos en la etapa del posconflicto.</w:t>
            </w:r>
          </w:p>
          <w:p w:rsidR="00A91B15" w:rsidRPr="001736A1" w:rsidRDefault="001736A1" w:rsidP="001736A1">
            <w:pPr>
              <w:spacing w:after="0" w:line="240" w:lineRule="auto"/>
              <w:jc w:val="both"/>
              <w:rPr>
                <w:rFonts w:cs="Arial"/>
                <w:i/>
                <w:sz w:val="24"/>
                <w:szCs w:val="24"/>
                <w:lang w:val="es-ES_tradnl"/>
              </w:rPr>
            </w:pPr>
            <w:r w:rsidRPr="001736A1">
              <w:rPr>
                <w:sz w:val="24"/>
                <w:szCs w:val="24"/>
              </w:rPr>
              <w:t>Al definir la temática del evento, el Ministerio de Relaciones Exteriores solicitó la inscripción de un Evento Especial en el marco de la realización del 60 período de sesiones de la Comisión de Estupefacientes que se llevó a cabo los días 13 al 17 de marzo de 2017 en la ciudad de Viena, Austria.  Lo anterior, teniendo en cuenta el mandato establecido en el punto 6.1.11 párrafo g), donde se señala que el compromiso de la Conferencia Internacional en el marco de las Naciones Unidas sobre la lucha contra las drogas es de implementación prioritaria y debe realizarse en el primer año de la implementación del Acuerdo.</w:t>
            </w:r>
          </w:p>
          <w:p w:rsidR="00A91B15" w:rsidRPr="0065327C" w:rsidRDefault="00A91B15" w:rsidP="00731437">
            <w:pPr>
              <w:spacing w:after="0" w:line="240" w:lineRule="auto"/>
              <w:jc w:val="both"/>
              <w:rPr>
                <w:rFonts w:cs="Arial"/>
                <w:i/>
                <w:sz w:val="24"/>
                <w:szCs w:val="24"/>
                <w:lang w:val="es-ES_tradnl"/>
              </w:rPr>
            </w:pPr>
          </w:p>
        </w:tc>
      </w:tr>
      <w:tr w:rsidR="00A91B15" w:rsidRPr="0065327C" w:rsidTr="00B40F70">
        <w:tc>
          <w:tcPr>
            <w:tcW w:w="9214" w:type="dxa"/>
            <w:shd w:val="clear" w:color="auto" w:fill="F2F2F2"/>
          </w:tcPr>
          <w:p w:rsidR="00A91B15" w:rsidRPr="0065327C" w:rsidRDefault="00A91B15" w:rsidP="00731437">
            <w:pPr>
              <w:spacing w:after="0" w:line="240" w:lineRule="auto"/>
              <w:jc w:val="both"/>
              <w:rPr>
                <w:rFonts w:cs="Arial"/>
                <w:color w:val="009EAD"/>
                <w:sz w:val="32"/>
                <w:szCs w:val="32"/>
                <w:u w:val="thick"/>
                <w:lang w:val="es-ES_tradnl"/>
              </w:rPr>
            </w:pPr>
            <w:r w:rsidRPr="0065327C">
              <w:rPr>
                <w:rFonts w:cs="Arial"/>
                <w:color w:val="009EAD"/>
                <w:sz w:val="32"/>
                <w:szCs w:val="32"/>
                <w:u w:val="thick"/>
                <w:lang w:val="es-ES_tradnl"/>
              </w:rPr>
              <w:t>¿Quiénes se han beneficiado?</w:t>
            </w:r>
            <w:r w:rsidR="003767F6">
              <w:rPr>
                <w:noProof/>
                <w:lang w:val="es-ES" w:eastAsia="es-ES"/>
              </w:rPr>
              <w:drawing>
                <wp:anchor distT="0" distB="0" distL="114300" distR="114300" simplePos="0" relativeHeight="251657728" behindDoc="0" locked="0" layoutInCell="1" allowOverlap="1" wp14:anchorId="65E4AFA5" wp14:editId="11334534">
                  <wp:simplePos x="0" y="0"/>
                  <wp:positionH relativeFrom="column">
                    <wp:posOffset>7620</wp:posOffset>
                  </wp:positionH>
                  <wp:positionV relativeFrom="paragraph">
                    <wp:posOffset>56515</wp:posOffset>
                  </wp:positionV>
                  <wp:extent cx="925830" cy="800100"/>
                  <wp:effectExtent l="0" t="0" r="0" b="0"/>
                  <wp:wrapSquare wrapText="bothSides"/>
                  <wp:docPr id="4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327C">
              <w:rPr>
                <w:rFonts w:cs="Arial"/>
                <w:color w:val="009EAD"/>
                <w:sz w:val="32"/>
                <w:szCs w:val="32"/>
                <w:u w:val="thick"/>
                <w:lang w:val="es-ES_tradnl"/>
              </w:rPr>
              <w:t xml:space="preserve"> </w:t>
            </w:r>
          </w:p>
          <w:p w:rsidR="00A91B15" w:rsidRDefault="00A91B15" w:rsidP="00731437">
            <w:pPr>
              <w:spacing w:after="0" w:line="240" w:lineRule="auto"/>
              <w:jc w:val="both"/>
              <w:rPr>
                <w:rFonts w:cs="Arial"/>
                <w:sz w:val="24"/>
                <w:szCs w:val="24"/>
                <w:lang w:val="es-ES_tradnl"/>
              </w:rPr>
            </w:pPr>
          </w:p>
          <w:p w:rsidR="00B2144C" w:rsidRPr="009F0B35" w:rsidRDefault="00B2144C" w:rsidP="00731437">
            <w:pPr>
              <w:spacing w:after="0" w:line="240" w:lineRule="auto"/>
              <w:jc w:val="both"/>
              <w:rPr>
                <w:rFonts w:cs="Arial"/>
                <w:sz w:val="24"/>
                <w:szCs w:val="24"/>
                <w:lang w:val="es-ES_tradnl"/>
              </w:rPr>
            </w:pPr>
            <w:r>
              <w:rPr>
                <w:rFonts w:cs="Arial"/>
                <w:sz w:val="24"/>
                <w:szCs w:val="24"/>
                <w:lang w:val="es-ES_tradnl"/>
              </w:rPr>
              <w:t>La población colombiana en general</w:t>
            </w:r>
          </w:p>
          <w:p w:rsidR="00A91B15" w:rsidRPr="0065327C" w:rsidRDefault="00A91B15" w:rsidP="00731437">
            <w:pPr>
              <w:spacing w:after="0" w:line="240" w:lineRule="auto"/>
              <w:jc w:val="both"/>
              <w:rPr>
                <w:rFonts w:cs="Arial"/>
                <w:i/>
                <w:sz w:val="24"/>
                <w:szCs w:val="24"/>
                <w:lang w:val="es-ES_tradnl"/>
              </w:rPr>
            </w:pPr>
          </w:p>
          <w:p w:rsidR="00A91B15" w:rsidRDefault="00A91B15" w:rsidP="00731437">
            <w:pPr>
              <w:spacing w:after="0" w:line="240" w:lineRule="auto"/>
              <w:jc w:val="both"/>
              <w:rPr>
                <w:rFonts w:cs="Arial"/>
                <w:i/>
                <w:sz w:val="24"/>
                <w:szCs w:val="24"/>
                <w:lang w:val="es-ES_tradnl"/>
              </w:rPr>
            </w:pPr>
          </w:p>
          <w:p w:rsidR="009F0B35" w:rsidRPr="0065327C" w:rsidRDefault="009F0B35" w:rsidP="00731437">
            <w:pPr>
              <w:spacing w:after="0" w:line="240" w:lineRule="auto"/>
              <w:jc w:val="both"/>
              <w:rPr>
                <w:rFonts w:cs="Arial"/>
                <w:i/>
                <w:sz w:val="24"/>
                <w:szCs w:val="24"/>
                <w:lang w:val="es-ES_tradnl"/>
              </w:rPr>
            </w:pPr>
          </w:p>
        </w:tc>
      </w:tr>
    </w:tbl>
    <w:p w:rsidR="009F0B35" w:rsidRDefault="009F0B35">
      <w:r>
        <w:br w:type="page"/>
      </w:r>
    </w:p>
    <w:tbl>
      <w:tblPr>
        <w:tblW w:w="9214" w:type="dxa"/>
        <w:tblInd w:w="-6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F2F2F2"/>
        <w:tblLayout w:type="fixed"/>
        <w:tblLook w:val="04A0" w:firstRow="1" w:lastRow="0" w:firstColumn="1" w:lastColumn="0" w:noHBand="0" w:noVBand="1"/>
      </w:tblPr>
      <w:tblGrid>
        <w:gridCol w:w="9214"/>
      </w:tblGrid>
      <w:tr w:rsidR="00A91B15" w:rsidRPr="0065327C" w:rsidTr="00B40F70">
        <w:tc>
          <w:tcPr>
            <w:tcW w:w="9214" w:type="dxa"/>
            <w:shd w:val="clear" w:color="auto" w:fill="F2F2F2"/>
          </w:tcPr>
          <w:p w:rsidR="00A91B15" w:rsidRPr="00C04168" w:rsidRDefault="00B40F70" w:rsidP="00731437">
            <w:pPr>
              <w:spacing w:after="0" w:line="240" w:lineRule="auto"/>
              <w:rPr>
                <w:rFonts w:cs="Arial"/>
                <w:color w:val="009EAD"/>
                <w:sz w:val="32"/>
                <w:szCs w:val="32"/>
                <w:u w:val="thick"/>
                <w:lang w:val="es-ES_tradnl"/>
              </w:rPr>
            </w:pPr>
            <w:r>
              <w:br w:type="page"/>
            </w:r>
            <w:r w:rsidR="003767F6" w:rsidRPr="00C04168">
              <w:rPr>
                <w:noProof/>
                <w:lang w:val="es-ES" w:eastAsia="es-ES"/>
              </w:rPr>
              <w:drawing>
                <wp:anchor distT="0" distB="0" distL="114300" distR="114300" simplePos="0" relativeHeight="251658752" behindDoc="0" locked="0" layoutInCell="1" allowOverlap="1" wp14:anchorId="76F2A3D2" wp14:editId="55839783">
                  <wp:simplePos x="0" y="0"/>
                  <wp:positionH relativeFrom="column">
                    <wp:posOffset>-85725</wp:posOffset>
                  </wp:positionH>
                  <wp:positionV relativeFrom="paragraph">
                    <wp:posOffset>0</wp:posOffset>
                  </wp:positionV>
                  <wp:extent cx="958850" cy="861695"/>
                  <wp:effectExtent l="0" t="0" r="0" b="0"/>
                  <wp:wrapSquare wrapText="bothSides"/>
                  <wp:docPr id="39"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B15" w:rsidRPr="00C04168">
              <w:rPr>
                <w:rFonts w:cs="Arial"/>
                <w:color w:val="009EAD"/>
                <w:sz w:val="32"/>
                <w:szCs w:val="32"/>
                <w:u w:val="thick"/>
                <w:lang w:val="es-ES_tradnl"/>
              </w:rPr>
              <w:t xml:space="preserve">¿Quiénes han </w:t>
            </w:r>
            <w:r w:rsidR="00ED0F69" w:rsidRPr="00C04168">
              <w:rPr>
                <w:rFonts w:cs="Arial"/>
                <w:color w:val="009EAD"/>
                <w:sz w:val="32"/>
                <w:szCs w:val="32"/>
                <w:u w:val="thick"/>
                <w:lang w:val="es-ES_tradnl"/>
              </w:rPr>
              <w:t>participado en</w:t>
            </w:r>
            <w:r w:rsidR="00A91B15" w:rsidRPr="00C04168">
              <w:rPr>
                <w:rFonts w:cs="Arial"/>
                <w:color w:val="009EAD"/>
                <w:sz w:val="32"/>
                <w:szCs w:val="32"/>
                <w:u w:val="thick"/>
                <w:lang w:val="es-ES_tradnl"/>
              </w:rPr>
              <w:t xml:space="preserve"> esta acción y cómo hemos promovi</w:t>
            </w:r>
            <w:r w:rsidR="00ED0F69" w:rsidRPr="00C04168">
              <w:rPr>
                <w:rFonts w:cs="Arial"/>
                <w:color w:val="009EAD"/>
                <w:sz w:val="32"/>
                <w:szCs w:val="32"/>
                <w:u w:val="thick"/>
                <w:lang w:val="es-ES_tradnl"/>
              </w:rPr>
              <w:t>do</w:t>
            </w:r>
            <w:r w:rsidR="00A91B15" w:rsidRPr="00C04168">
              <w:rPr>
                <w:rFonts w:cs="Arial"/>
                <w:color w:val="009EAD"/>
                <w:sz w:val="32"/>
                <w:szCs w:val="32"/>
                <w:u w:val="thick"/>
                <w:lang w:val="es-ES_tradnl"/>
              </w:rPr>
              <w:t xml:space="preserve"> el control social? </w:t>
            </w:r>
          </w:p>
          <w:p w:rsidR="001736A1" w:rsidRPr="00C04168" w:rsidRDefault="001736A1" w:rsidP="001736A1">
            <w:pPr>
              <w:jc w:val="both"/>
              <w:rPr>
                <w:rFonts w:cs="Arial"/>
                <w:i/>
                <w:sz w:val="24"/>
                <w:szCs w:val="24"/>
                <w:lang w:val="es-ES_tradnl"/>
              </w:rPr>
            </w:pPr>
          </w:p>
          <w:p w:rsidR="001736A1" w:rsidRPr="00C04168" w:rsidRDefault="001736A1" w:rsidP="001736A1">
            <w:pPr>
              <w:jc w:val="both"/>
              <w:rPr>
                <w:sz w:val="24"/>
                <w:szCs w:val="24"/>
              </w:rPr>
            </w:pPr>
            <w:r w:rsidRPr="00C04168">
              <w:rPr>
                <w:sz w:val="24"/>
                <w:szCs w:val="24"/>
              </w:rPr>
              <w:t xml:space="preserve">Este fue un evento abierto a todos los asistentes acreditados para participar en el 60º período de sesiones de la Comisión de Estupefacientes. Por tanto, contó con la asistencia de delegados de los Estados miembros de la Organización de las Naciones Unidas. </w:t>
            </w:r>
          </w:p>
          <w:p w:rsidR="001736A1" w:rsidRPr="00C04168" w:rsidRDefault="001736A1" w:rsidP="001736A1">
            <w:pPr>
              <w:jc w:val="both"/>
              <w:rPr>
                <w:sz w:val="24"/>
                <w:szCs w:val="24"/>
              </w:rPr>
            </w:pPr>
            <w:r w:rsidRPr="00C04168">
              <w:rPr>
                <w:sz w:val="24"/>
                <w:szCs w:val="24"/>
              </w:rPr>
              <w:t>Adicionalmente, contó con la participación de representantes de las Organizaciones No Gubernamentales que tienen estatus consultivo, el cual está regido por la Resolución 1996/31, que describe los requisitos de elegibilidad para la obtención del carácter consultivo, los derechos y obligaciones de las organizaciones no gubernamentales reconocidas como entidades consultivas, así como los procedimientos para la retirada o suspensión del carácter consultivo, el papel y las funciones del Comité de ECOSOC sobre organizaciones no gubernamentales, y las responsabilidades de la Secretaría de las Naciones Unidas en apoyo a la relación consultiva.</w:t>
            </w:r>
          </w:p>
          <w:p w:rsidR="00A91B15" w:rsidRPr="00C04168" w:rsidRDefault="00A91B15" w:rsidP="00731437">
            <w:pPr>
              <w:spacing w:after="0" w:line="240" w:lineRule="auto"/>
              <w:rPr>
                <w:rFonts w:cs="Arial"/>
                <w:color w:val="000000"/>
                <w:sz w:val="24"/>
                <w:szCs w:val="24"/>
                <w:lang w:val="es-ES_tradnl"/>
              </w:rPr>
            </w:pPr>
          </w:p>
          <w:p w:rsidR="00AD0D93" w:rsidRPr="00C04168" w:rsidRDefault="00AD0D93" w:rsidP="00AD0D93">
            <w:pPr>
              <w:spacing w:line="240" w:lineRule="auto"/>
              <w:ind w:left="108"/>
              <w:rPr>
                <w:rFonts w:cs="Arial"/>
                <w:b/>
                <w:sz w:val="40"/>
                <w:szCs w:val="36"/>
                <w:lang w:val="es-ES_tradnl"/>
              </w:rPr>
            </w:pPr>
            <w:r w:rsidRPr="00C04168">
              <w:rPr>
                <w:rFonts w:cs="Arial"/>
                <w:i/>
                <w:sz w:val="28"/>
                <w:szCs w:val="28"/>
                <w:lang w:val="es-ES_tradnl"/>
              </w:rPr>
              <w:t>Acción 2.</w:t>
            </w:r>
            <w:r w:rsidRPr="00C04168">
              <w:rPr>
                <w:rFonts w:cs="Arial"/>
                <w:b/>
                <w:sz w:val="36"/>
                <w:szCs w:val="36"/>
                <w:lang w:val="es-ES_tradnl"/>
              </w:rPr>
              <w:t xml:space="preserve"> </w:t>
            </w:r>
            <w:r w:rsidRPr="00C04168">
              <w:rPr>
                <w:rFonts w:cs="Arial"/>
                <w:b/>
                <w:sz w:val="36"/>
                <w:szCs w:val="36"/>
                <w:lang w:val="es-ES_tradnl"/>
              </w:rPr>
              <w:br/>
            </w:r>
            <w:r w:rsidRPr="00C04168">
              <w:rPr>
                <w:rFonts w:cs="Arial"/>
                <w:b/>
                <w:sz w:val="40"/>
                <w:szCs w:val="36"/>
                <w:lang w:val="es-ES_tradnl"/>
              </w:rPr>
              <w:t>Espacios de diálogo y reflexión a nivel regional en los términos establecidos en el punto 4.3.5. del acuerdo.</w:t>
            </w:r>
          </w:p>
          <w:tbl>
            <w:tblPr>
              <w:tblW w:w="8930"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4A0" w:firstRow="1" w:lastRow="0" w:firstColumn="1" w:lastColumn="0" w:noHBand="0" w:noVBand="1"/>
            </w:tblPr>
            <w:tblGrid>
              <w:gridCol w:w="2018"/>
              <w:gridCol w:w="6912"/>
            </w:tblGrid>
            <w:tr w:rsidR="00AD0D93" w:rsidRPr="00C04168" w:rsidTr="00B40F70">
              <w:trPr>
                <w:trHeight w:val="1015"/>
              </w:trPr>
              <w:tc>
                <w:tcPr>
                  <w:tcW w:w="2018" w:type="dxa"/>
                  <w:tcBorders>
                    <w:top w:val="single" w:sz="8" w:space="0" w:color="FFFFFF"/>
                    <w:left w:val="single" w:sz="8" w:space="0" w:color="FFFFFF"/>
                    <w:bottom w:val="single" w:sz="8" w:space="0" w:color="FFFFFF"/>
                    <w:right w:val="single" w:sz="24" w:space="0" w:color="FFFFFF"/>
                  </w:tcBorders>
                  <w:shd w:val="clear" w:color="auto" w:fill="009EAD"/>
                  <w:vAlign w:val="center"/>
                </w:tcPr>
                <w:p w:rsidR="00AD0D93" w:rsidRPr="00C04168" w:rsidRDefault="00AD0D93" w:rsidP="00AD0D93">
                  <w:pPr>
                    <w:spacing w:after="0" w:line="240" w:lineRule="auto"/>
                    <w:jc w:val="center"/>
                    <w:rPr>
                      <w:color w:val="FFFFFF"/>
                      <w:sz w:val="36"/>
                      <w:szCs w:val="44"/>
                      <w:u w:val="single"/>
                    </w:rPr>
                  </w:pPr>
                  <w:r w:rsidRPr="00C04168">
                    <w:rPr>
                      <w:rFonts w:cs="Arial"/>
                      <w:b/>
                      <w:color w:val="FFFFFF"/>
                      <w:sz w:val="28"/>
                      <w:szCs w:val="44"/>
                      <w:u w:val="single"/>
                    </w:rPr>
                    <w:t xml:space="preserve">Compromiso </w:t>
                  </w:r>
                  <w:r w:rsidRPr="00C04168">
                    <w:rPr>
                      <w:rFonts w:cs="Arial"/>
                      <w:b/>
                      <w:color w:val="FFFFFF"/>
                      <w:sz w:val="28"/>
                      <w:szCs w:val="44"/>
                      <w:u w:val="single"/>
                    </w:rPr>
                    <w:br/>
                    <w:t>que atiende</w:t>
                  </w:r>
                  <w:r w:rsidRPr="00C04168">
                    <w:rPr>
                      <w:rFonts w:cs="Arial"/>
                      <w:color w:val="FFFFFF"/>
                      <w:sz w:val="28"/>
                      <w:szCs w:val="44"/>
                      <w:u w:val="single"/>
                    </w:rPr>
                    <w:t>:</w:t>
                  </w:r>
                </w:p>
              </w:tc>
              <w:tc>
                <w:tcPr>
                  <w:tcW w:w="6912" w:type="dxa"/>
                  <w:tcBorders>
                    <w:top w:val="single" w:sz="8" w:space="0" w:color="FFFFFF"/>
                    <w:left w:val="single" w:sz="24" w:space="0" w:color="FFFFFF"/>
                    <w:bottom w:val="single" w:sz="8" w:space="0" w:color="FFFFFF"/>
                    <w:right w:val="single" w:sz="8" w:space="0" w:color="FFFFFF"/>
                  </w:tcBorders>
                  <w:shd w:val="clear" w:color="auto" w:fill="90C4C4"/>
                  <w:vAlign w:val="center"/>
                </w:tcPr>
                <w:p w:rsidR="00AD0D93" w:rsidRPr="00C04168" w:rsidRDefault="00AD0D93" w:rsidP="00B40F70">
                  <w:pPr>
                    <w:jc w:val="both"/>
                    <w:rPr>
                      <w:sz w:val="24"/>
                      <w:szCs w:val="24"/>
                    </w:rPr>
                  </w:pPr>
                  <w:r w:rsidRPr="00C04168">
                    <w:rPr>
                      <w:sz w:val="24"/>
                      <w:szCs w:val="24"/>
                    </w:rPr>
                    <w:t xml:space="preserve">El punto 4.3.5 estableció el siguiente compromiso: </w:t>
                  </w:r>
                </w:p>
                <w:p w:rsidR="009F0B35" w:rsidRPr="00C04168" w:rsidRDefault="00AD0D93" w:rsidP="00B40F70">
                  <w:pPr>
                    <w:jc w:val="both"/>
                    <w:rPr>
                      <w:sz w:val="24"/>
                      <w:szCs w:val="24"/>
                    </w:rPr>
                  </w:pPr>
                  <w:r w:rsidRPr="00C04168">
                    <w:rPr>
                      <w:sz w:val="24"/>
                      <w:szCs w:val="24"/>
                    </w:rPr>
                    <w:t>“</w:t>
                  </w:r>
                  <w:r w:rsidR="009F0B35" w:rsidRPr="00C04168">
                    <w:rPr>
                      <w:sz w:val="24"/>
                      <w:szCs w:val="24"/>
                    </w:rPr>
                    <w:t xml:space="preserve"> […]</w:t>
                  </w:r>
                </w:p>
                <w:p w:rsidR="001736A1" w:rsidRPr="00C04168" w:rsidRDefault="00AD0D93" w:rsidP="00B40F70">
                  <w:pPr>
                    <w:jc w:val="both"/>
                    <w:rPr>
                      <w:sz w:val="24"/>
                      <w:szCs w:val="24"/>
                    </w:rPr>
                  </w:pPr>
                  <w:r w:rsidRPr="00C04168">
                    <w:rPr>
                      <w:sz w:val="24"/>
                      <w:szCs w:val="24"/>
                    </w:rPr>
                    <w:t>En forma paralela, el Gobierno promoverá espacios de diálogo en el marco de las organizaciones regionales, OEA, UNASUR y CELAC</w:t>
                  </w:r>
                  <w:r w:rsidR="001736A1" w:rsidRPr="00C04168">
                    <w:rPr>
                      <w:sz w:val="24"/>
                      <w:szCs w:val="24"/>
                    </w:rPr>
                    <w:t>, con el fin de avanzar en la construcción de consensos en torno a la política de lucha contra las drogas.</w:t>
                  </w:r>
                </w:p>
                <w:p w:rsidR="00AD0D93" w:rsidRPr="00C04168" w:rsidRDefault="00AD0D93" w:rsidP="00B40F70">
                  <w:pPr>
                    <w:jc w:val="both"/>
                    <w:rPr>
                      <w:rFonts w:cs="Arial"/>
                      <w:sz w:val="24"/>
                      <w:szCs w:val="24"/>
                      <w:lang w:val="es-ES"/>
                    </w:rPr>
                  </w:pPr>
                  <w:r w:rsidRPr="00C04168">
                    <w:rPr>
                      <w:sz w:val="24"/>
                      <w:szCs w:val="24"/>
                    </w:rPr>
                    <w:t>El Gobierno Nacional</w:t>
                  </w:r>
                  <w:r w:rsidR="001736A1" w:rsidRPr="00C04168">
                    <w:rPr>
                      <w:sz w:val="24"/>
                      <w:szCs w:val="24"/>
                    </w:rPr>
                    <w:t>, para la promoción, preparación y realización de la conferencia internacional y de los escenarios regionales, convocará espacios de diálogo y reflexión a nivel nacional y local.</w:t>
                  </w:r>
                  <w:r w:rsidR="009F0B35" w:rsidRPr="00C04168">
                    <w:rPr>
                      <w:sz w:val="24"/>
                      <w:szCs w:val="24"/>
                    </w:rPr>
                    <w:t>”</w:t>
                  </w:r>
                </w:p>
              </w:tc>
            </w:tr>
          </w:tbl>
          <w:p w:rsidR="009F0B35" w:rsidRPr="00C04168" w:rsidRDefault="009F0B35" w:rsidP="00AD0D93">
            <w:pPr>
              <w:spacing w:line="240" w:lineRule="auto"/>
              <w:ind w:left="108"/>
              <w:rPr>
                <w:rFonts w:cs="Arial"/>
                <w:b/>
                <w:sz w:val="40"/>
                <w:szCs w:val="36"/>
                <w:lang w:val="es-ES_tradnl"/>
              </w:rPr>
            </w:pPr>
          </w:p>
          <w:p w:rsidR="001736A1" w:rsidRPr="00C04168" w:rsidRDefault="001736A1" w:rsidP="001736A1">
            <w:pPr>
              <w:spacing w:line="240" w:lineRule="auto"/>
              <w:jc w:val="both"/>
              <w:rPr>
                <w:rFonts w:cs="Arial"/>
                <w:color w:val="009EAD"/>
                <w:sz w:val="32"/>
                <w:szCs w:val="32"/>
                <w:u w:val="thick"/>
                <w:lang w:val="es-ES_tradnl"/>
              </w:rPr>
            </w:pPr>
            <w:r w:rsidRPr="00C04168">
              <w:rPr>
                <w:rFonts w:cs="Arial"/>
                <w:color w:val="009EAD"/>
                <w:sz w:val="32"/>
                <w:szCs w:val="32"/>
                <w:u w:val="thick"/>
                <w:lang w:val="es-ES_tradnl"/>
              </w:rPr>
              <w:t xml:space="preserve">Productos e indicadores a los que aporta esta acción: </w:t>
            </w:r>
          </w:p>
          <w:tbl>
            <w:tblPr>
              <w:tblW w:w="8996" w:type="dxa"/>
              <w:tblInd w:w="27"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A0" w:firstRow="1" w:lastRow="0" w:firstColumn="1" w:lastColumn="0" w:noHBand="0" w:noVBand="1"/>
            </w:tblPr>
            <w:tblGrid>
              <w:gridCol w:w="4358"/>
              <w:gridCol w:w="4638"/>
            </w:tblGrid>
            <w:tr w:rsidR="001736A1" w:rsidRPr="00C04168" w:rsidTr="00B40F70">
              <w:trPr>
                <w:trHeight w:val="408"/>
              </w:trPr>
              <w:tc>
                <w:tcPr>
                  <w:tcW w:w="2422" w:type="pct"/>
                  <w:tcBorders>
                    <w:top w:val="single" w:sz="8" w:space="0" w:color="BBBBBB"/>
                    <w:bottom w:val="single" w:sz="8" w:space="0" w:color="BBBBBB"/>
                  </w:tcBorders>
                  <w:shd w:val="clear" w:color="auto" w:fill="A5A5A5"/>
                </w:tcPr>
                <w:p w:rsidR="001736A1" w:rsidRPr="00C04168" w:rsidRDefault="001736A1" w:rsidP="001736A1">
                  <w:pPr>
                    <w:spacing w:after="0" w:line="240" w:lineRule="auto"/>
                    <w:jc w:val="center"/>
                    <w:rPr>
                      <w:rFonts w:cs="Arial"/>
                      <w:bCs/>
                      <w:color w:val="FFFFFF"/>
                      <w:lang w:val="es-ES_tradnl"/>
                    </w:rPr>
                  </w:pPr>
                  <w:r w:rsidRPr="00C04168">
                    <w:rPr>
                      <w:rFonts w:cs="Arial"/>
                      <w:bCs/>
                      <w:color w:val="FFFFFF"/>
                      <w:lang w:val="es-ES_tradnl"/>
                    </w:rPr>
                    <w:t>PRODUCTO</w:t>
                  </w:r>
                </w:p>
              </w:tc>
              <w:tc>
                <w:tcPr>
                  <w:tcW w:w="2578" w:type="pct"/>
                  <w:tcBorders>
                    <w:top w:val="single" w:sz="8" w:space="0" w:color="BBBBBB"/>
                    <w:bottom w:val="single" w:sz="8" w:space="0" w:color="BBBBBB"/>
                  </w:tcBorders>
                  <w:shd w:val="clear" w:color="auto" w:fill="A5A5A5"/>
                </w:tcPr>
                <w:p w:rsidR="001736A1" w:rsidRPr="00C04168" w:rsidRDefault="001736A1" w:rsidP="001736A1">
                  <w:pPr>
                    <w:spacing w:after="0" w:line="240" w:lineRule="auto"/>
                    <w:jc w:val="center"/>
                    <w:rPr>
                      <w:rFonts w:cs="Arial"/>
                      <w:bCs/>
                      <w:color w:val="FFFFFF"/>
                      <w:lang w:val="es-ES_tradnl"/>
                    </w:rPr>
                  </w:pPr>
                  <w:r w:rsidRPr="00C04168">
                    <w:rPr>
                      <w:rFonts w:cs="Arial"/>
                      <w:bCs/>
                      <w:color w:val="FFFFFF"/>
                      <w:lang w:val="es-ES_tradnl"/>
                    </w:rPr>
                    <w:t>INDICADOR</w:t>
                  </w:r>
                </w:p>
              </w:tc>
            </w:tr>
            <w:tr w:rsidR="001736A1" w:rsidRPr="00C04168" w:rsidTr="00B40F70">
              <w:trPr>
                <w:trHeight w:val="408"/>
              </w:trPr>
              <w:tc>
                <w:tcPr>
                  <w:tcW w:w="2422" w:type="pct"/>
                  <w:shd w:val="clear" w:color="auto" w:fill="E8E8E8"/>
                </w:tcPr>
                <w:p w:rsidR="001736A1" w:rsidRPr="00C04168" w:rsidRDefault="001736A1" w:rsidP="009F0B35">
                  <w:pPr>
                    <w:spacing w:after="0" w:line="240" w:lineRule="auto"/>
                    <w:jc w:val="both"/>
                    <w:rPr>
                      <w:rFonts w:cs="Arial"/>
                      <w:sz w:val="24"/>
                      <w:szCs w:val="24"/>
                      <w:lang w:val="es-ES_tradnl"/>
                    </w:rPr>
                  </w:pPr>
                  <w:r w:rsidRPr="00C04168">
                    <w:rPr>
                      <w:rFonts w:cs="Arial"/>
                      <w:sz w:val="24"/>
                      <w:szCs w:val="24"/>
                      <w:lang w:val="es-ES_tradnl"/>
                    </w:rPr>
                    <w:t>Espacios de diálogo y reflexiones a nivel regional en los términos establecidos en el punto 4.3.5. del Acuerdo.</w:t>
                  </w:r>
                </w:p>
              </w:tc>
              <w:tc>
                <w:tcPr>
                  <w:tcW w:w="2578" w:type="pct"/>
                  <w:shd w:val="clear" w:color="auto" w:fill="E8E8E8"/>
                </w:tcPr>
                <w:p w:rsidR="001736A1" w:rsidRPr="00C04168" w:rsidRDefault="001736A1" w:rsidP="009F0B35">
                  <w:pPr>
                    <w:spacing w:after="0" w:line="240" w:lineRule="auto"/>
                    <w:jc w:val="both"/>
                    <w:rPr>
                      <w:rFonts w:cs="Arial"/>
                      <w:sz w:val="24"/>
                      <w:szCs w:val="24"/>
                      <w:lang w:val="es-ES_tradnl"/>
                    </w:rPr>
                  </w:pPr>
                  <w:r w:rsidRPr="00C04168">
                    <w:rPr>
                      <w:rFonts w:cs="Arial"/>
                      <w:sz w:val="24"/>
                      <w:szCs w:val="24"/>
                      <w:lang w:val="es-ES_tradnl"/>
                    </w:rPr>
                    <w:t>Espacios de diálogo e intercambio de experiencias regionales sobre nuevos enfoques creados.</w:t>
                  </w:r>
                </w:p>
              </w:tc>
            </w:tr>
            <w:tr w:rsidR="001736A1" w:rsidRPr="00C04168" w:rsidTr="00B40F70">
              <w:trPr>
                <w:trHeight w:val="408"/>
              </w:trPr>
              <w:tc>
                <w:tcPr>
                  <w:tcW w:w="2422" w:type="pct"/>
                  <w:tcBorders>
                    <w:left w:val="nil"/>
                    <w:right w:val="nil"/>
                  </w:tcBorders>
                  <w:shd w:val="clear" w:color="auto" w:fill="auto"/>
                </w:tcPr>
                <w:p w:rsidR="001736A1" w:rsidRPr="00C04168" w:rsidRDefault="001736A1" w:rsidP="001736A1">
                  <w:pPr>
                    <w:spacing w:after="0" w:line="240" w:lineRule="auto"/>
                    <w:rPr>
                      <w:rFonts w:cs="Arial"/>
                      <w:lang w:val="es-ES_tradnl"/>
                    </w:rPr>
                  </w:pPr>
                </w:p>
              </w:tc>
              <w:tc>
                <w:tcPr>
                  <w:tcW w:w="2578" w:type="pct"/>
                  <w:tcBorders>
                    <w:left w:val="nil"/>
                    <w:right w:val="nil"/>
                  </w:tcBorders>
                </w:tcPr>
                <w:p w:rsidR="001736A1" w:rsidRPr="00C04168" w:rsidRDefault="001736A1" w:rsidP="001736A1">
                  <w:pPr>
                    <w:spacing w:after="0" w:line="240" w:lineRule="auto"/>
                    <w:rPr>
                      <w:rFonts w:cs="Arial"/>
                      <w:lang w:val="es-ES_tradnl"/>
                    </w:rPr>
                  </w:pPr>
                </w:p>
              </w:tc>
            </w:tr>
          </w:tbl>
          <w:p w:rsidR="001736A1" w:rsidRPr="00C04168" w:rsidRDefault="001736A1" w:rsidP="001736A1">
            <w:pPr>
              <w:spacing w:line="240" w:lineRule="auto"/>
              <w:jc w:val="both"/>
              <w:rPr>
                <w:rFonts w:cs="Arial"/>
                <w:color w:val="009EAD"/>
                <w:sz w:val="32"/>
                <w:szCs w:val="32"/>
                <w:u w:val="thick"/>
                <w:lang w:val="es-ES_tradnl"/>
              </w:rPr>
            </w:pPr>
          </w:p>
          <w:p w:rsidR="001736A1" w:rsidRPr="00C04168" w:rsidRDefault="001736A1" w:rsidP="001736A1">
            <w:pPr>
              <w:spacing w:line="240" w:lineRule="auto"/>
              <w:jc w:val="both"/>
              <w:rPr>
                <w:rFonts w:cs="Arial"/>
                <w:color w:val="009EAD"/>
                <w:sz w:val="32"/>
                <w:szCs w:val="32"/>
                <w:u w:val="thick"/>
                <w:lang w:val="es-ES_tradnl"/>
              </w:rPr>
            </w:pPr>
            <w:r w:rsidRPr="00C04168">
              <w:rPr>
                <w:rFonts w:cs="Arial"/>
                <w:color w:val="009EAD"/>
                <w:sz w:val="32"/>
                <w:szCs w:val="32"/>
                <w:u w:val="thick"/>
                <w:lang w:val="es-ES_tradnl"/>
              </w:rPr>
              <w:t>Actividades que se desarrollaron:</w:t>
            </w:r>
          </w:p>
          <w:tbl>
            <w:tblPr>
              <w:tblW w:w="9072" w:type="dxa"/>
              <w:tblInd w:w="27"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A0" w:firstRow="1" w:lastRow="0" w:firstColumn="1" w:lastColumn="0" w:noHBand="0" w:noVBand="1"/>
            </w:tblPr>
            <w:tblGrid>
              <w:gridCol w:w="2411"/>
              <w:gridCol w:w="6661"/>
            </w:tblGrid>
            <w:tr w:rsidR="001736A1" w:rsidRPr="00C04168" w:rsidTr="00B40F70">
              <w:trPr>
                <w:trHeight w:val="394"/>
              </w:trPr>
              <w:tc>
                <w:tcPr>
                  <w:tcW w:w="2411" w:type="dxa"/>
                  <w:tcBorders>
                    <w:top w:val="single" w:sz="8" w:space="0" w:color="BBBBBB"/>
                    <w:left w:val="single" w:sz="8" w:space="0" w:color="BBBBBB"/>
                    <w:bottom w:val="single" w:sz="8" w:space="0" w:color="BBBBBB"/>
                  </w:tcBorders>
                  <w:shd w:val="clear" w:color="auto" w:fill="A5A5A5"/>
                </w:tcPr>
                <w:p w:rsidR="001736A1" w:rsidRPr="00C04168" w:rsidRDefault="001736A1" w:rsidP="001736A1">
                  <w:pPr>
                    <w:spacing w:after="0" w:line="240" w:lineRule="auto"/>
                    <w:jc w:val="center"/>
                    <w:rPr>
                      <w:rFonts w:cs="Arial"/>
                      <w:bCs/>
                      <w:color w:val="FFFFFF"/>
                      <w:lang w:val="es-ES_tradnl"/>
                    </w:rPr>
                  </w:pPr>
                  <w:r w:rsidRPr="00C04168">
                    <w:rPr>
                      <w:rFonts w:cs="Arial"/>
                      <w:bCs/>
                      <w:color w:val="FFFFFF"/>
                      <w:lang w:val="es-ES_tradnl"/>
                    </w:rPr>
                    <w:t>AÑO</w:t>
                  </w:r>
                </w:p>
              </w:tc>
              <w:tc>
                <w:tcPr>
                  <w:tcW w:w="6661" w:type="dxa"/>
                  <w:tcBorders>
                    <w:top w:val="single" w:sz="8" w:space="0" w:color="BBBBBB"/>
                    <w:bottom w:val="single" w:sz="8" w:space="0" w:color="BBBBBB"/>
                  </w:tcBorders>
                  <w:shd w:val="clear" w:color="auto" w:fill="A5A5A5"/>
                </w:tcPr>
                <w:p w:rsidR="001736A1" w:rsidRPr="00C04168" w:rsidRDefault="001736A1" w:rsidP="001736A1">
                  <w:pPr>
                    <w:spacing w:after="0" w:line="240" w:lineRule="auto"/>
                    <w:jc w:val="center"/>
                    <w:rPr>
                      <w:rFonts w:cs="Arial"/>
                      <w:bCs/>
                      <w:color w:val="FFFFFF"/>
                      <w:lang w:val="es-ES_tradnl"/>
                    </w:rPr>
                  </w:pPr>
                  <w:r w:rsidRPr="00C04168">
                    <w:rPr>
                      <w:rFonts w:cs="Arial"/>
                      <w:bCs/>
                      <w:color w:val="FFFFFF"/>
                      <w:lang w:val="es-ES_tradnl"/>
                    </w:rPr>
                    <w:t>NOMBRE DE ACTIVIDADES DESARROLLADAS</w:t>
                  </w:r>
                </w:p>
              </w:tc>
            </w:tr>
            <w:tr w:rsidR="00C04168" w:rsidRPr="00C04168" w:rsidTr="00F97369">
              <w:trPr>
                <w:trHeight w:val="394"/>
              </w:trPr>
              <w:tc>
                <w:tcPr>
                  <w:tcW w:w="2411" w:type="dxa"/>
                  <w:tcBorders>
                    <w:right w:val="nil"/>
                  </w:tcBorders>
                  <w:shd w:val="clear" w:color="auto" w:fill="auto"/>
                </w:tcPr>
                <w:p w:rsidR="00C04168" w:rsidRPr="00C04168" w:rsidRDefault="00C04168" w:rsidP="001736A1">
                  <w:pPr>
                    <w:spacing w:after="0" w:line="240" w:lineRule="auto"/>
                    <w:rPr>
                      <w:rFonts w:cs="Arial"/>
                      <w:b/>
                      <w:bCs/>
                      <w:lang w:val="es-ES_tradnl"/>
                    </w:rPr>
                  </w:pPr>
                  <w:r w:rsidRPr="00C04168">
                    <w:rPr>
                      <w:rFonts w:cs="Arial"/>
                      <w:b/>
                      <w:bCs/>
                      <w:lang w:val="es-ES_tradnl"/>
                    </w:rPr>
                    <w:t>2018</w:t>
                  </w:r>
                </w:p>
              </w:tc>
              <w:tc>
                <w:tcPr>
                  <w:tcW w:w="6661" w:type="dxa"/>
                  <w:tcBorders>
                    <w:left w:val="nil"/>
                    <w:right w:val="nil"/>
                  </w:tcBorders>
                  <w:shd w:val="clear" w:color="auto" w:fill="auto"/>
                </w:tcPr>
                <w:p w:rsidR="00C04168" w:rsidRPr="00831169" w:rsidRDefault="00C04168" w:rsidP="00A43FC2">
                  <w:pPr>
                    <w:spacing w:after="0" w:line="240" w:lineRule="auto"/>
                    <w:jc w:val="both"/>
                    <w:rPr>
                      <w:rFonts w:asciiTheme="minorHAnsi" w:hAnsiTheme="minorHAnsi" w:cs="Arial"/>
                      <w:sz w:val="24"/>
                      <w:szCs w:val="24"/>
                      <w:lang w:val="es-ES_tradnl"/>
                    </w:rPr>
                  </w:pPr>
                  <w:r w:rsidRPr="00831169">
                    <w:rPr>
                      <w:rFonts w:asciiTheme="minorHAnsi" w:hAnsiTheme="minorHAnsi" w:cs="Arial"/>
                      <w:sz w:val="24"/>
                      <w:szCs w:val="24"/>
                      <w:lang w:val="es-ES_tradnl"/>
                    </w:rPr>
                    <w:t xml:space="preserve">1. </w:t>
                  </w:r>
                  <w:r w:rsidRPr="00831169">
                    <w:rPr>
                      <w:rFonts w:asciiTheme="minorHAnsi" w:hAnsiTheme="minorHAnsi" w:cs="Arial"/>
                      <w:sz w:val="24"/>
                      <w:szCs w:val="24"/>
                      <w:lang w:val="es-ES"/>
                    </w:rPr>
                    <w:t xml:space="preserve">Participación en la I Reunión del Grupo de Trabajo sobre implementación de las Recomendaciones Operativas de UNGASS 2016 de la Comisión Interamericana para el Control del Abuso de Drogas (CICAD/OEA), que se llevó a cabo el 24 de abril en Ciudad de México. </w:t>
                  </w:r>
                </w:p>
              </w:tc>
            </w:tr>
          </w:tbl>
          <w:p w:rsidR="001736A1" w:rsidRPr="00C04168" w:rsidRDefault="001736A1" w:rsidP="001736A1">
            <w:pPr>
              <w:spacing w:line="240" w:lineRule="auto"/>
              <w:jc w:val="both"/>
              <w:rPr>
                <w:rFonts w:cs="Arial"/>
                <w:color w:val="009EAD"/>
                <w:sz w:val="32"/>
                <w:szCs w:val="32"/>
                <w:u w:val="thick"/>
                <w:lang w:val="es-ES_tradnl"/>
              </w:rPr>
            </w:pPr>
          </w:p>
          <w:tbl>
            <w:tblPr>
              <w:tblW w:w="9214"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F2F2F2"/>
              <w:tblLayout w:type="fixed"/>
              <w:tblLook w:val="04A0" w:firstRow="1" w:lastRow="0" w:firstColumn="1" w:lastColumn="0" w:noHBand="0" w:noVBand="1"/>
            </w:tblPr>
            <w:tblGrid>
              <w:gridCol w:w="9214"/>
            </w:tblGrid>
            <w:tr w:rsidR="001736A1" w:rsidRPr="00C04168" w:rsidTr="00B40F70">
              <w:tc>
                <w:tcPr>
                  <w:tcW w:w="9214" w:type="dxa"/>
                  <w:shd w:val="clear" w:color="auto" w:fill="F2F2F2"/>
                </w:tcPr>
                <w:p w:rsidR="001736A1" w:rsidRPr="00C04168" w:rsidRDefault="001736A1" w:rsidP="001736A1">
                  <w:pPr>
                    <w:spacing w:after="0" w:line="240" w:lineRule="auto"/>
                    <w:ind w:left="-282" w:right="529" w:firstLine="282"/>
                    <w:jc w:val="both"/>
                    <w:rPr>
                      <w:rFonts w:cs="Arial"/>
                      <w:color w:val="009EAD"/>
                      <w:sz w:val="32"/>
                      <w:szCs w:val="32"/>
                      <w:u w:val="thick"/>
                      <w:lang w:val="es-ES_tradnl"/>
                    </w:rPr>
                  </w:pPr>
                  <w:r w:rsidRPr="00C04168">
                    <w:rPr>
                      <w:noProof/>
                      <w:lang w:val="es-ES" w:eastAsia="es-ES"/>
                    </w:rPr>
                    <w:drawing>
                      <wp:anchor distT="0" distB="0" distL="114300" distR="114300" simplePos="0" relativeHeight="251668992" behindDoc="0" locked="0" layoutInCell="1" allowOverlap="1" wp14:anchorId="34586FE8" wp14:editId="3FC9DFAA">
                        <wp:simplePos x="0" y="0"/>
                        <wp:positionH relativeFrom="column">
                          <wp:posOffset>121920</wp:posOffset>
                        </wp:positionH>
                        <wp:positionV relativeFrom="paragraph">
                          <wp:posOffset>-16510</wp:posOffset>
                        </wp:positionV>
                        <wp:extent cx="775335" cy="937260"/>
                        <wp:effectExtent l="0" t="0" r="0" b="0"/>
                        <wp:wrapSquare wrapText="bothSides"/>
                        <wp:docPr id="22"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4168">
                    <w:rPr>
                      <w:rFonts w:cs="Arial"/>
                      <w:color w:val="009EAD"/>
                      <w:sz w:val="32"/>
                      <w:szCs w:val="32"/>
                      <w:u w:val="thick"/>
                      <w:lang w:val="es-ES_tradnl"/>
                    </w:rPr>
                    <w:t>¿Cómo lo hemos hecho?</w:t>
                  </w:r>
                </w:p>
                <w:p w:rsidR="00A43FC2" w:rsidRDefault="00A43FC2" w:rsidP="001736A1">
                  <w:pPr>
                    <w:spacing w:after="0" w:line="240" w:lineRule="auto"/>
                    <w:jc w:val="both"/>
                    <w:rPr>
                      <w:rFonts w:cs="Arial"/>
                      <w:i/>
                      <w:sz w:val="24"/>
                      <w:szCs w:val="24"/>
                      <w:lang w:val="es-ES_tradnl"/>
                    </w:rPr>
                  </w:pPr>
                </w:p>
                <w:p w:rsidR="00A43FC2" w:rsidRPr="003A0072" w:rsidRDefault="00A43FC2" w:rsidP="00A43FC2">
                  <w:pPr>
                    <w:spacing w:after="0" w:line="240" w:lineRule="auto"/>
                    <w:jc w:val="both"/>
                    <w:rPr>
                      <w:rFonts w:cs="Arial"/>
                      <w:b/>
                      <w:i/>
                      <w:sz w:val="24"/>
                      <w:szCs w:val="24"/>
                      <w:lang w:val="es-ES_tradnl"/>
                    </w:rPr>
                  </w:pPr>
                  <w:r w:rsidRPr="00A43FC2">
                    <w:rPr>
                      <w:rFonts w:cs="Arial"/>
                      <w:b/>
                      <w:i/>
                      <w:sz w:val="24"/>
                      <w:szCs w:val="24"/>
                      <w:lang w:val="es-ES_tradnl"/>
                    </w:rPr>
                    <w:t>2018</w:t>
                  </w:r>
                </w:p>
                <w:p w:rsidR="003A0072" w:rsidRPr="00A43FC2" w:rsidRDefault="003A0072" w:rsidP="00A43FC2">
                  <w:pPr>
                    <w:spacing w:after="0" w:line="240" w:lineRule="auto"/>
                    <w:jc w:val="both"/>
                    <w:rPr>
                      <w:rFonts w:cs="Arial"/>
                      <w:i/>
                      <w:sz w:val="24"/>
                      <w:szCs w:val="24"/>
                      <w:lang w:val="es-ES_tradnl"/>
                    </w:rPr>
                  </w:pPr>
                </w:p>
                <w:p w:rsidR="00A43FC2" w:rsidRPr="00A43FC2" w:rsidRDefault="00831169" w:rsidP="00A43FC2">
                  <w:pPr>
                    <w:ind w:right="339"/>
                    <w:jc w:val="both"/>
                    <w:rPr>
                      <w:rFonts w:asciiTheme="minorHAnsi" w:hAnsiTheme="minorHAnsi" w:cs="Arial"/>
                      <w:sz w:val="24"/>
                      <w:szCs w:val="24"/>
                      <w:lang w:val="es-ES"/>
                    </w:rPr>
                  </w:pPr>
                  <w:r>
                    <w:rPr>
                      <w:rFonts w:asciiTheme="minorHAnsi" w:hAnsiTheme="minorHAnsi" w:cs="Arial"/>
                      <w:sz w:val="24"/>
                      <w:szCs w:val="24"/>
                      <w:lang w:val="es-ES"/>
                    </w:rPr>
                    <w:t>El Ministerio de Relaciones Exteriore</w:t>
                  </w:r>
                  <w:r w:rsidR="00EB250F">
                    <w:rPr>
                      <w:rFonts w:asciiTheme="minorHAnsi" w:hAnsiTheme="minorHAnsi" w:cs="Arial"/>
                      <w:sz w:val="24"/>
                      <w:szCs w:val="24"/>
                      <w:lang w:val="es-ES"/>
                    </w:rPr>
                    <w:t>s</w:t>
                  </w:r>
                  <w:r w:rsidR="00742E9C">
                    <w:rPr>
                      <w:rFonts w:asciiTheme="minorHAnsi" w:hAnsiTheme="minorHAnsi" w:cs="Arial"/>
                      <w:sz w:val="24"/>
                      <w:szCs w:val="24"/>
                      <w:lang w:val="es-ES"/>
                    </w:rPr>
                    <w:t xml:space="preserve"> </w:t>
                  </w:r>
                  <w:r w:rsidR="00A43FC2" w:rsidRPr="00A43FC2">
                    <w:rPr>
                      <w:rFonts w:asciiTheme="minorHAnsi" w:hAnsiTheme="minorHAnsi" w:cs="Arial"/>
                      <w:sz w:val="24"/>
                      <w:szCs w:val="24"/>
                      <w:lang w:val="es-ES"/>
                    </w:rPr>
                    <w:t xml:space="preserve">apoyó la creación del Grupo de Trabajo sobre implementación de UNGASS en el marco del 62º periodo ordinario de sesiones de la CICAD, llevado a cabo en Washington, D.C., del 13 al 15 de diciembre de 2017. </w:t>
                  </w:r>
                </w:p>
                <w:p w:rsidR="00A43FC2" w:rsidRPr="00A43FC2" w:rsidRDefault="00A43FC2" w:rsidP="00A43FC2">
                  <w:pPr>
                    <w:ind w:right="339"/>
                    <w:jc w:val="both"/>
                    <w:rPr>
                      <w:rFonts w:asciiTheme="minorHAnsi" w:hAnsiTheme="minorHAnsi" w:cs="Arial"/>
                      <w:sz w:val="24"/>
                      <w:szCs w:val="24"/>
                      <w:lang w:val="es-ES"/>
                    </w:rPr>
                  </w:pPr>
                  <w:r w:rsidRPr="00A43FC2">
                    <w:rPr>
                      <w:rFonts w:asciiTheme="minorHAnsi" w:hAnsiTheme="minorHAnsi" w:cs="Arial"/>
                      <w:sz w:val="24"/>
                      <w:szCs w:val="24"/>
                      <w:lang w:val="es-ES"/>
                    </w:rPr>
                    <w:t xml:space="preserve">El 10 de abril de 2018, </w:t>
                  </w:r>
                  <w:r w:rsidR="00831169">
                    <w:rPr>
                      <w:rFonts w:asciiTheme="minorHAnsi" w:hAnsiTheme="minorHAnsi" w:cs="Arial"/>
                      <w:sz w:val="24"/>
                      <w:szCs w:val="24"/>
                      <w:lang w:val="es-ES"/>
                    </w:rPr>
                    <w:t>el Ministerio de Relaciones Exteriores</w:t>
                  </w:r>
                  <w:r w:rsidR="00742E9C">
                    <w:rPr>
                      <w:rFonts w:asciiTheme="minorHAnsi" w:hAnsiTheme="minorHAnsi" w:cs="Arial"/>
                      <w:sz w:val="24"/>
                      <w:szCs w:val="24"/>
                      <w:lang w:val="es-ES"/>
                    </w:rPr>
                    <w:t xml:space="preserve"> </w:t>
                  </w:r>
                  <w:r w:rsidRPr="00A43FC2">
                    <w:rPr>
                      <w:rFonts w:asciiTheme="minorHAnsi" w:hAnsiTheme="minorHAnsi" w:cs="Arial"/>
                      <w:sz w:val="24"/>
                      <w:szCs w:val="24"/>
                      <w:lang w:val="es-ES"/>
                    </w:rPr>
                    <w:t xml:space="preserve">recibió la invitación de la Presidencia de la CICAD/OEA, a cargo de México. </w:t>
                  </w:r>
                </w:p>
                <w:p w:rsidR="00A43FC2" w:rsidRPr="00A43FC2" w:rsidRDefault="00A43FC2" w:rsidP="00A43FC2">
                  <w:pPr>
                    <w:ind w:right="339"/>
                    <w:jc w:val="both"/>
                    <w:rPr>
                      <w:rFonts w:asciiTheme="minorHAnsi" w:hAnsiTheme="minorHAnsi" w:cs="Arial"/>
                      <w:sz w:val="24"/>
                      <w:szCs w:val="24"/>
                      <w:lang w:val="es-ES"/>
                    </w:rPr>
                  </w:pPr>
                  <w:r w:rsidRPr="00A43FC2">
                    <w:rPr>
                      <w:rFonts w:asciiTheme="minorHAnsi" w:hAnsiTheme="minorHAnsi" w:cs="Arial"/>
                      <w:sz w:val="24"/>
                      <w:szCs w:val="24"/>
                      <w:lang w:val="es-ES"/>
                    </w:rPr>
                    <w:t xml:space="preserve">Desde </w:t>
                  </w:r>
                  <w:r w:rsidR="00831169">
                    <w:rPr>
                      <w:rFonts w:asciiTheme="minorHAnsi" w:hAnsiTheme="minorHAnsi" w:cs="Arial"/>
                      <w:sz w:val="24"/>
                      <w:szCs w:val="24"/>
                      <w:lang w:val="es-ES"/>
                    </w:rPr>
                    <w:t>el Ministerio de Relaciones Exteriores</w:t>
                  </w:r>
                  <w:r w:rsidRPr="00A43FC2">
                    <w:rPr>
                      <w:rFonts w:asciiTheme="minorHAnsi" w:hAnsiTheme="minorHAnsi" w:cs="Arial"/>
                      <w:sz w:val="24"/>
                      <w:szCs w:val="24"/>
                      <w:lang w:val="es-ES"/>
                    </w:rPr>
                    <w:t xml:space="preserve">, se solicitaron insumos al Ministerio de Justicia y del Derecho, para coordinar la participación de Colombia en esta reunión. </w:t>
                  </w:r>
                </w:p>
                <w:p w:rsidR="00A43FC2" w:rsidRPr="00A43FC2" w:rsidRDefault="00A43FC2" w:rsidP="00A43FC2">
                  <w:pPr>
                    <w:ind w:right="339"/>
                    <w:jc w:val="both"/>
                    <w:rPr>
                      <w:rFonts w:asciiTheme="minorHAnsi" w:hAnsiTheme="minorHAnsi" w:cs="Arial"/>
                      <w:sz w:val="24"/>
                      <w:szCs w:val="24"/>
                      <w:lang w:val="es-ES"/>
                    </w:rPr>
                  </w:pPr>
                  <w:r w:rsidRPr="00A43FC2">
                    <w:rPr>
                      <w:rFonts w:asciiTheme="minorHAnsi" w:hAnsiTheme="minorHAnsi" w:cs="Arial"/>
                      <w:sz w:val="24"/>
                      <w:szCs w:val="24"/>
                      <w:lang w:val="es-ES"/>
                    </w:rPr>
                    <w:t xml:space="preserve">Una vez recibidos los insumos, </w:t>
                  </w:r>
                  <w:r w:rsidR="00831169">
                    <w:rPr>
                      <w:rFonts w:asciiTheme="minorHAnsi" w:hAnsiTheme="minorHAnsi" w:cs="Arial"/>
                      <w:sz w:val="24"/>
                      <w:szCs w:val="24"/>
                      <w:lang w:val="es-ES"/>
                    </w:rPr>
                    <w:t xml:space="preserve">el Ministerio de Relaciones Exteriores </w:t>
                  </w:r>
                  <w:r w:rsidRPr="00A43FC2">
                    <w:rPr>
                      <w:rFonts w:asciiTheme="minorHAnsi" w:hAnsiTheme="minorHAnsi" w:cs="Arial"/>
                      <w:sz w:val="24"/>
                      <w:szCs w:val="24"/>
                      <w:lang w:val="es-ES"/>
                    </w:rPr>
                    <w:t xml:space="preserve">participó en las discusiones sobre los hallazgos del primer cuestionario enviado por la CICAD sobre UNGASS 2016, y sobre los pasos a seguir para difundir, instrumentar y sumar actores en la implementación del Documento de Resultados. Las diferentes declaraciones de los Estados miembros durante la reunión abordaron la necesidad de alcanzar un consenso regional, de cara a la sesión de la Comisión de Estupefacientes que se llevará a cabo en el 2019. </w:t>
                  </w:r>
                </w:p>
                <w:p w:rsidR="00A43FC2" w:rsidRPr="003A0072" w:rsidRDefault="00A43FC2" w:rsidP="008270FB">
                  <w:pPr>
                    <w:spacing w:after="0" w:line="240" w:lineRule="auto"/>
                    <w:ind w:right="339"/>
                    <w:jc w:val="both"/>
                    <w:rPr>
                      <w:rFonts w:cs="Arial"/>
                      <w:i/>
                      <w:sz w:val="24"/>
                      <w:szCs w:val="24"/>
                      <w:lang w:val="es-ES_tradnl"/>
                    </w:rPr>
                  </w:pPr>
                  <w:r w:rsidRPr="003A0072">
                    <w:rPr>
                      <w:rFonts w:asciiTheme="minorHAnsi" w:hAnsiTheme="minorHAnsi" w:cs="Arial"/>
                      <w:sz w:val="24"/>
                      <w:szCs w:val="24"/>
                      <w:lang w:val="es-ES"/>
                    </w:rPr>
                    <w:t>Finalmente, las conclusiones de la mencionada reunión recogen los intereses nacionales d</w:t>
                  </w:r>
                  <w:r w:rsidR="00742E9C">
                    <w:rPr>
                      <w:rFonts w:asciiTheme="minorHAnsi" w:hAnsiTheme="minorHAnsi" w:cs="Arial"/>
                      <w:sz w:val="24"/>
                      <w:szCs w:val="24"/>
                      <w:lang w:val="es-ES"/>
                    </w:rPr>
                    <w:t>e</w:t>
                  </w:r>
                  <w:r w:rsidRPr="003A0072">
                    <w:rPr>
                      <w:rFonts w:asciiTheme="minorHAnsi" w:hAnsiTheme="minorHAnsi" w:cs="Arial"/>
                      <w:sz w:val="24"/>
                      <w:szCs w:val="24"/>
                      <w:lang w:val="es-ES"/>
                    </w:rPr>
                    <w:t xml:space="preserve"> Colombia en la materia.</w:t>
                  </w:r>
                </w:p>
                <w:p w:rsidR="001736A1" w:rsidRPr="00C04168" w:rsidRDefault="001736A1" w:rsidP="001736A1">
                  <w:pPr>
                    <w:spacing w:after="0" w:line="240" w:lineRule="auto"/>
                    <w:jc w:val="both"/>
                    <w:rPr>
                      <w:rFonts w:cs="Arial"/>
                      <w:i/>
                      <w:sz w:val="24"/>
                      <w:szCs w:val="24"/>
                      <w:lang w:val="es-ES_tradnl"/>
                    </w:rPr>
                  </w:pPr>
                </w:p>
                <w:p w:rsidR="001736A1" w:rsidRPr="00C04168" w:rsidRDefault="001736A1" w:rsidP="001736A1">
                  <w:pPr>
                    <w:spacing w:after="0" w:line="240" w:lineRule="auto"/>
                    <w:jc w:val="both"/>
                    <w:rPr>
                      <w:rFonts w:cs="Arial"/>
                      <w:i/>
                      <w:sz w:val="24"/>
                      <w:szCs w:val="24"/>
                      <w:lang w:val="es-ES_tradnl"/>
                    </w:rPr>
                  </w:pPr>
                </w:p>
                <w:p w:rsidR="001736A1" w:rsidRPr="00C04168" w:rsidRDefault="001736A1" w:rsidP="001736A1">
                  <w:pPr>
                    <w:spacing w:after="0" w:line="240" w:lineRule="auto"/>
                    <w:jc w:val="both"/>
                    <w:rPr>
                      <w:rFonts w:cs="Arial"/>
                      <w:i/>
                      <w:sz w:val="24"/>
                      <w:szCs w:val="24"/>
                      <w:lang w:val="es-ES_tradnl"/>
                    </w:rPr>
                  </w:pPr>
                </w:p>
              </w:tc>
            </w:tr>
            <w:tr w:rsidR="001736A1" w:rsidRPr="0065327C" w:rsidTr="00B40F70">
              <w:tc>
                <w:tcPr>
                  <w:tcW w:w="9214" w:type="dxa"/>
                  <w:shd w:val="clear" w:color="auto" w:fill="F2F2F2"/>
                </w:tcPr>
                <w:p w:rsidR="001736A1" w:rsidRPr="00C04168" w:rsidRDefault="001736A1" w:rsidP="001736A1">
                  <w:pPr>
                    <w:spacing w:after="0" w:line="240" w:lineRule="auto"/>
                    <w:jc w:val="both"/>
                    <w:rPr>
                      <w:rFonts w:cs="Arial"/>
                      <w:color w:val="009EAD"/>
                      <w:sz w:val="32"/>
                      <w:szCs w:val="32"/>
                      <w:u w:val="thick"/>
                      <w:lang w:val="es-ES_tradnl"/>
                    </w:rPr>
                  </w:pPr>
                  <w:r w:rsidRPr="00C04168">
                    <w:rPr>
                      <w:rFonts w:cs="Arial"/>
                      <w:color w:val="009EAD"/>
                      <w:sz w:val="32"/>
                      <w:szCs w:val="32"/>
                      <w:u w:val="thick"/>
                      <w:lang w:val="es-ES_tradnl"/>
                    </w:rPr>
                    <w:t>¿Quiénes se han beneficiado?</w:t>
                  </w:r>
                  <w:r w:rsidRPr="00C04168">
                    <w:rPr>
                      <w:noProof/>
                      <w:lang w:val="es-ES" w:eastAsia="es-ES"/>
                    </w:rPr>
                    <w:drawing>
                      <wp:anchor distT="0" distB="0" distL="114300" distR="114300" simplePos="0" relativeHeight="251670016" behindDoc="0" locked="0" layoutInCell="1" allowOverlap="1" wp14:anchorId="3E964211" wp14:editId="257160B1">
                        <wp:simplePos x="0" y="0"/>
                        <wp:positionH relativeFrom="column">
                          <wp:posOffset>7620</wp:posOffset>
                        </wp:positionH>
                        <wp:positionV relativeFrom="paragraph">
                          <wp:posOffset>56515</wp:posOffset>
                        </wp:positionV>
                        <wp:extent cx="925830" cy="800100"/>
                        <wp:effectExtent l="0" t="0" r="0" b="0"/>
                        <wp:wrapSquare wrapText="bothSides"/>
                        <wp:docPr id="23"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4168">
                    <w:rPr>
                      <w:rFonts w:cs="Arial"/>
                      <w:color w:val="009EAD"/>
                      <w:sz w:val="32"/>
                      <w:szCs w:val="32"/>
                      <w:u w:val="thick"/>
                      <w:lang w:val="es-ES_tradnl"/>
                    </w:rPr>
                    <w:t xml:space="preserve"> </w:t>
                  </w:r>
                </w:p>
                <w:p w:rsidR="008270FB" w:rsidRPr="008270FB" w:rsidRDefault="008270FB" w:rsidP="008270FB">
                  <w:pPr>
                    <w:spacing w:after="0" w:line="240" w:lineRule="auto"/>
                    <w:ind w:right="481"/>
                    <w:jc w:val="both"/>
                    <w:rPr>
                      <w:rFonts w:asciiTheme="minorHAnsi" w:hAnsiTheme="minorHAnsi" w:cs="Arial"/>
                      <w:sz w:val="24"/>
                      <w:szCs w:val="24"/>
                      <w:lang w:val="es-ES"/>
                    </w:rPr>
                  </w:pPr>
                  <w:r w:rsidRPr="008270FB">
                    <w:rPr>
                      <w:rFonts w:cs="Arial"/>
                      <w:i/>
                      <w:sz w:val="24"/>
                      <w:szCs w:val="24"/>
                      <w:lang w:val="es-ES_tradnl"/>
                    </w:rPr>
                    <w:t xml:space="preserve">2018 </w:t>
                  </w:r>
                  <w:r w:rsidRPr="008270FB">
                    <w:rPr>
                      <w:rFonts w:asciiTheme="minorHAnsi" w:hAnsiTheme="minorHAnsi" w:cs="Arial"/>
                      <w:sz w:val="24"/>
                      <w:szCs w:val="24"/>
                      <w:lang w:val="es-ES"/>
                    </w:rPr>
                    <w:t xml:space="preserve">Los intereses nacionales de </w:t>
                  </w:r>
                  <w:r w:rsidRPr="008270FB">
                    <w:rPr>
                      <w:rFonts w:asciiTheme="minorHAnsi" w:hAnsiTheme="minorHAnsi" w:cs="Arial"/>
                      <w:sz w:val="24"/>
                      <w:szCs w:val="24"/>
                      <w:lang w:val="es-ES_tradnl"/>
                    </w:rPr>
                    <w:t>Colombia y su institucionalidad</w:t>
                  </w:r>
                  <w:r>
                    <w:rPr>
                      <w:rFonts w:asciiTheme="minorHAnsi" w:hAnsiTheme="minorHAnsi" w:cs="Arial"/>
                      <w:sz w:val="24"/>
                      <w:szCs w:val="24"/>
                      <w:lang w:val="es-ES_tradnl"/>
                    </w:rPr>
                    <w:t xml:space="preserve"> quedaron reflejados</w:t>
                  </w:r>
                  <w:r w:rsidRPr="008270FB">
                    <w:rPr>
                      <w:rFonts w:asciiTheme="minorHAnsi" w:hAnsiTheme="minorHAnsi" w:cs="Arial"/>
                      <w:sz w:val="24"/>
                      <w:szCs w:val="24"/>
                      <w:lang w:val="es-ES"/>
                    </w:rPr>
                    <w:t xml:space="preserve"> en el documento resultante de la reunión. </w:t>
                  </w:r>
                </w:p>
                <w:p w:rsidR="008270FB" w:rsidRPr="0065327C" w:rsidRDefault="008270FB" w:rsidP="001736A1">
                  <w:pPr>
                    <w:spacing w:after="0" w:line="240" w:lineRule="auto"/>
                    <w:jc w:val="both"/>
                    <w:rPr>
                      <w:rFonts w:cs="Arial"/>
                      <w:i/>
                      <w:sz w:val="24"/>
                      <w:szCs w:val="24"/>
                      <w:lang w:val="es-ES_tradnl"/>
                    </w:rPr>
                  </w:pPr>
                </w:p>
                <w:p w:rsidR="001736A1" w:rsidRPr="0065327C" w:rsidRDefault="001736A1" w:rsidP="001736A1">
                  <w:pPr>
                    <w:spacing w:after="0" w:line="240" w:lineRule="auto"/>
                    <w:jc w:val="both"/>
                    <w:rPr>
                      <w:rFonts w:cs="Arial"/>
                      <w:i/>
                      <w:sz w:val="24"/>
                      <w:szCs w:val="24"/>
                      <w:lang w:val="es-ES_tradnl"/>
                    </w:rPr>
                  </w:pPr>
                </w:p>
              </w:tc>
            </w:tr>
          </w:tbl>
          <w:p w:rsidR="00C34401" w:rsidRPr="0065327C" w:rsidRDefault="00C34401" w:rsidP="00731437">
            <w:pPr>
              <w:spacing w:after="0" w:line="240" w:lineRule="auto"/>
              <w:rPr>
                <w:rFonts w:cs="Arial"/>
                <w:color w:val="000000"/>
                <w:sz w:val="24"/>
                <w:szCs w:val="24"/>
                <w:lang w:val="es-ES_tradnl"/>
              </w:rPr>
            </w:pPr>
          </w:p>
          <w:p w:rsidR="00A91B15" w:rsidRPr="0065327C" w:rsidRDefault="00A91B15" w:rsidP="00731437">
            <w:pPr>
              <w:spacing w:after="0" w:line="240" w:lineRule="auto"/>
              <w:jc w:val="both"/>
              <w:rPr>
                <w:rFonts w:cs="Arial"/>
                <w:i/>
                <w:sz w:val="24"/>
                <w:szCs w:val="24"/>
                <w:lang w:val="es-ES_tradnl"/>
              </w:rPr>
            </w:pPr>
          </w:p>
        </w:tc>
      </w:tr>
      <w:tr w:rsidR="00A91B15" w:rsidRPr="0065327C" w:rsidTr="00B40F70">
        <w:trPr>
          <w:trHeight w:val="1420"/>
        </w:trPr>
        <w:tc>
          <w:tcPr>
            <w:tcW w:w="9214" w:type="dxa"/>
            <w:shd w:val="clear" w:color="auto" w:fill="F2F2F2"/>
          </w:tcPr>
          <w:p w:rsidR="00BF283C" w:rsidRPr="00BF283C" w:rsidRDefault="00BF283C" w:rsidP="00BF283C">
            <w:pPr>
              <w:ind w:left="708"/>
              <w:jc w:val="both"/>
              <w:rPr>
                <w:rFonts w:cs="Arial"/>
                <w:b/>
                <w:sz w:val="24"/>
                <w:szCs w:val="24"/>
              </w:rPr>
            </w:pPr>
            <w:r w:rsidRPr="00BF283C">
              <w:rPr>
                <w:noProof/>
                <w:sz w:val="20"/>
                <w:szCs w:val="20"/>
                <w:lang w:val="es-ES" w:eastAsia="es-ES"/>
              </w:rPr>
              <w:drawing>
                <wp:inline distT="0" distB="0" distL="0" distR="0" wp14:anchorId="099729F7" wp14:editId="07319D09">
                  <wp:extent cx="808355" cy="744220"/>
                  <wp:effectExtent l="0" t="0" r="0" b="0"/>
                  <wp:docPr id="26" name="Imagen 11" descr="Comunicaciones:MAC CAROLINA:2018:participacion, trasn y servicio:formato acuerdo de paz:ai:recurso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omunicaciones:MAC CAROLINA:2018:participacion, trasn y servicio:formato acuerdo de paz:ai:recursos-0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8355" cy="744220"/>
                          </a:xfrm>
                          <a:prstGeom prst="rect">
                            <a:avLst/>
                          </a:prstGeom>
                          <a:noFill/>
                          <a:ln>
                            <a:noFill/>
                          </a:ln>
                        </pic:spPr>
                      </pic:pic>
                    </a:graphicData>
                  </a:graphic>
                </wp:inline>
              </w:drawing>
            </w:r>
          </w:p>
          <w:p w:rsidR="00BF283C" w:rsidRPr="00BF283C" w:rsidRDefault="00BF283C" w:rsidP="00BF283C">
            <w:pPr>
              <w:spacing w:line="240" w:lineRule="auto"/>
              <w:ind w:left="96"/>
              <w:rPr>
                <w:b/>
                <w:color w:val="009EAD"/>
                <w:sz w:val="44"/>
                <w:szCs w:val="40"/>
                <w:u w:val="thick"/>
              </w:rPr>
            </w:pPr>
            <w:r w:rsidRPr="00BF283C">
              <w:rPr>
                <w:b/>
                <w:color w:val="009EAD"/>
                <w:sz w:val="36"/>
                <w:szCs w:val="36"/>
              </w:rPr>
              <w:t>Punto 6. del Acuerdo</w:t>
            </w:r>
          </w:p>
          <w:p w:rsidR="00BF283C" w:rsidRPr="00BF283C" w:rsidRDefault="00BF283C" w:rsidP="00BF283C">
            <w:pPr>
              <w:spacing w:line="240" w:lineRule="auto"/>
              <w:rPr>
                <w:rFonts w:cs="Arial"/>
                <w:sz w:val="28"/>
                <w:szCs w:val="24"/>
              </w:rPr>
            </w:pPr>
            <w:r w:rsidRPr="00BF283C">
              <w:rPr>
                <w:b/>
                <w:color w:val="009EAD"/>
                <w:sz w:val="44"/>
                <w:szCs w:val="40"/>
                <w:u w:val="thick"/>
              </w:rPr>
              <w:t xml:space="preserve">Implementación, verificación y refrendación </w:t>
            </w:r>
          </w:p>
          <w:p w:rsidR="00BF283C" w:rsidRPr="00BF283C" w:rsidRDefault="00BF283C" w:rsidP="00BF283C">
            <w:pPr>
              <w:spacing w:line="240" w:lineRule="auto"/>
              <w:jc w:val="both"/>
              <w:rPr>
                <w:b/>
                <w:color w:val="009EAD"/>
                <w:sz w:val="32"/>
                <w:szCs w:val="32"/>
              </w:rPr>
            </w:pPr>
            <w:r w:rsidRPr="00BF283C">
              <w:rPr>
                <w:b/>
                <w:color w:val="009EAD"/>
                <w:sz w:val="32"/>
                <w:szCs w:val="32"/>
              </w:rPr>
              <w:t>6.3. Componente Internacional de verificación de la Comisión de Seguimiento, Impulso y Verificación a la Implementación del Acuerdo Final (CSIVI)</w:t>
            </w:r>
            <w:r>
              <w:rPr>
                <w:b/>
                <w:color w:val="009EAD"/>
                <w:sz w:val="32"/>
                <w:szCs w:val="32"/>
              </w:rPr>
              <w:t>.</w:t>
            </w:r>
          </w:p>
          <w:p w:rsidR="0043726F" w:rsidRDefault="0043726F" w:rsidP="00731437">
            <w:pPr>
              <w:spacing w:after="0" w:line="240" w:lineRule="auto"/>
              <w:ind w:left="1416"/>
              <w:jc w:val="both"/>
              <w:rPr>
                <w:rFonts w:cs="Arial"/>
                <w:i/>
                <w:sz w:val="24"/>
                <w:szCs w:val="24"/>
                <w:lang w:val="es-ES_tradnl"/>
              </w:rPr>
            </w:pPr>
          </w:p>
          <w:p w:rsidR="00BF283C" w:rsidRPr="00BF283C" w:rsidRDefault="00BF283C" w:rsidP="008321E7">
            <w:pPr>
              <w:rPr>
                <w:rFonts w:cs="Arial"/>
                <w:b/>
                <w:sz w:val="40"/>
                <w:szCs w:val="36"/>
                <w:lang w:val="es-ES_tradnl"/>
              </w:rPr>
            </w:pPr>
            <w:r w:rsidRPr="0065327C">
              <w:rPr>
                <w:rFonts w:cs="Arial"/>
                <w:i/>
                <w:sz w:val="28"/>
                <w:szCs w:val="28"/>
                <w:lang w:val="es-ES_tradnl"/>
              </w:rPr>
              <w:t>Acción</w:t>
            </w:r>
            <w:r w:rsidR="008321E7">
              <w:rPr>
                <w:rFonts w:cs="Arial"/>
                <w:i/>
                <w:sz w:val="28"/>
                <w:szCs w:val="28"/>
                <w:lang w:val="es-ES_tradnl"/>
              </w:rPr>
              <w:t xml:space="preserve"> </w:t>
            </w:r>
            <w:r w:rsidRPr="0065327C">
              <w:rPr>
                <w:rFonts w:cs="Arial"/>
                <w:i/>
                <w:sz w:val="28"/>
                <w:szCs w:val="28"/>
                <w:lang w:val="es-ES_tradnl"/>
              </w:rPr>
              <w:t>1.</w:t>
            </w:r>
            <w:r w:rsidRPr="0065327C">
              <w:rPr>
                <w:rFonts w:cs="Arial"/>
                <w:b/>
                <w:sz w:val="36"/>
                <w:szCs w:val="36"/>
                <w:lang w:val="es-ES_tradnl"/>
              </w:rPr>
              <w:t xml:space="preserve"> </w:t>
            </w:r>
            <w:r w:rsidRPr="0065327C">
              <w:rPr>
                <w:rFonts w:cs="Arial"/>
                <w:b/>
                <w:sz w:val="36"/>
                <w:szCs w:val="36"/>
                <w:lang w:val="es-ES_tradnl"/>
              </w:rPr>
              <w:br/>
            </w:r>
            <w:r w:rsidRPr="00BF283C">
              <w:rPr>
                <w:rFonts w:cs="Arial"/>
                <w:b/>
                <w:sz w:val="40"/>
                <w:szCs w:val="36"/>
                <w:lang w:val="es-ES_tradnl"/>
              </w:rPr>
              <w:t>Misión Política de Verificación de las Naciones Unidas</w:t>
            </w:r>
          </w:p>
          <w:tbl>
            <w:tblPr>
              <w:tblW w:w="8930"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4A0" w:firstRow="1" w:lastRow="0" w:firstColumn="1" w:lastColumn="0" w:noHBand="0" w:noVBand="1"/>
            </w:tblPr>
            <w:tblGrid>
              <w:gridCol w:w="2018"/>
              <w:gridCol w:w="6912"/>
            </w:tblGrid>
            <w:tr w:rsidR="00BF283C" w:rsidRPr="00E16595" w:rsidTr="00B40F70">
              <w:trPr>
                <w:trHeight w:val="2135"/>
              </w:trPr>
              <w:tc>
                <w:tcPr>
                  <w:tcW w:w="2018" w:type="dxa"/>
                  <w:tcBorders>
                    <w:top w:val="single" w:sz="8" w:space="0" w:color="FFFFFF"/>
                    <w:left w:val="single" w:sz="8" w:space="0" w:color="FFFFFF"/>
                    <w:bottom w:val="single" w:sz="8" w:space="0" w:color="FFFFFF"/>
                    <w:right w:val="single" w:sz="24" w:space="0" w:color="FFFFFF"/>
                  </w:tcBorders>
                  <w:shd w:val="clear" w:color="auto" w:fill="009EAD"/>
                  <w:vAlign w:val="center"/>
                </w:tcPr>
                <w:p w:rsidR="00BF283C" w:rsidRPr="00BF283C" w:rsidRDefault="00BF283C" w:rsidP="00BF283C">
                  <w:pPr>
                    <w:spacing w:after="0" w:line="240" w:lineRule="auto"/>
                    <w:jc w:val="center"/>
                    <w:rPr>
                      <w:color w:val="FFFFFF"/>
                      <w:sz w:val="24"/>
                      <w:szCs w:val="24"/>
                      <w:u w:val="single"/>
                    </w:rPr>
                  </w:pPr>
                  <w:r w:rsidRPr="00BF283C">
                    <w:rPr>
                      <w:rFonts w:cs="Arial"/>
                      <w:b/>
                      <w:color w:val="FFFFFF"/>
                      <w:sz w:val="24"/>
                      <w:szCs w:val="24"/>
                      <w:u w:val="single"/>
                    </w:rPr>
                    <w:t xml:space="preserve">Compromiso </w:t>
                  </w:r>
                  <w:r w:rsidRPr="00BF283C">
                    <w:rPr>
                      <w:rFonts w:cs="Arial"/>
                      <w:b/>
                      <w:color w:val="FFFFFF"/>
                      <w:sz w:val="24"/>
                      <w:szCs w:val="24"/>
                      <w:u w:val="single"/>
                    </w:rPr>
                    <w:br/>
                    <w:t>que atiende</w:t>
                  </w:r>
                  <w:r w:rsidRPr="00BF283C">
                    <w:rPr>
                      <w:rFonts w:cs="Arial"/>
                      <w:color w:val="FFFFFF"/>
                      <w:sz w:val="24"/>
                      <w:szCs w:val="24"/>
                      <w:u w:val="single"/>
                    </w:rPr>
                    <w:t>:</w:t>
                  </w:r>
                </w:p>
              </w:tc>
              <w:tc>
                <w:tcPr>
                  <w:tcW w:w="6912" w:type="dxa"/>
                  <w:tcBorders>
                    <w:top w:val="single" w:sz="8" w:space="0" w:color="FFFFFF"/>
                    <w:left w:val="single" w:sz="24" w:space="0" w:color="FFFFFF"/>
                    <w:bottom w:val="single" w:sz="8" w:space="0" w:color="FFFFFF"/>
                    <w:right w:val="single" w:sz="8" w:space="0" w:color="FFFFFF"/>
                  </w:tcBorders>
                  <w:shd w:val="clear" w:color="auto" w:fill="90C4C4"/>
                  <w:vAlign w:val="center"/>
                </w:tcPr>
                <w:p w:rsidR="00BF283C" w:rsidRPr="00BF283C" w:rsidRDefault="00BF283C" w:rsidP="00BF283C">
                  <w:pPr>
                    <w:spacing w:line="240" w:lineRule="auto"/>
                    <w:jc w:val="both"/>
                    <w:rPr>
                      <w:sz w:val="24"/>
                      <w:szCs w:val="24"/>
                    </w:rPr>
                  </w:pPr>
                  <w:r w:rsidRPr="00BF283C">
                    <w:rPr>
                      <w:sz w:val="24"/>
                      <w:szCs w:val="24"/>
                    </w:rPr>
                    <w:t>El punto 6.3.3. Misión Política de Verificación de las Naciones Unidas, estableció el siguiente compromiso:</w:t>
                  </w:r>
                </w:p>
                <w:p w:rsidR="00BF283C" w:rsidRDefault="00D65257" w:rsidP="00BF283C">
                  <w:pPr>
                    <w:spacing w:line="240" w:lineRule="auto"/>
                    <w:jc w:val="both"/>
                    <w:rPr>
                      <w:sz w:val="24"/>
                      <w:szCs w:val="24"/>
                    </w:rPr>
                  </w:pPr>
                  <w:r>
                    <w:rPr>
                      <w:sz w:val="24"/>
                      <w:szCs w:val="24"/>
                    </w:rPr>
                    <w:t>“</w:t>
                  </w:r>
                  <w:r w:rsidR="00BF283C" w:rsidRPr="00BF283C">
                    <w:rPr>
                      <w:sz w:val="24"/>
                      <w:szCs w:val="24"/>
                    </w:rPr>
                    <w:t>El Gobierno Nacional y las FARC-EP solicitarán a las Naciones Unidas a través de la Asamblea General, una Misión Política con el mandato de verificar la reincorporación de las FARC-EP y la implementación de medidas de protección y seguridad personal y colectiva. Dicha misión iniciará sus actividades una vez concluya el mandato de la misión de verificación de cese al fuego y de hostilidades bilateral y definitivo.  Reconociendo la importancia de contar con un mecanismo internacional de verificación que asegure la implementación de lo pactado en materia de reincorporación y garantías de seguridad, el Gobierno Nacional y las FARC-EP consideran que el sistema de verificación que se ponga en marcha debe asegurar su funcionamiento por un periodo de tres (3) años, renovables si fuera necesario.</w:t>
                  </w:r>
                </w:p>
                <w:p w:rsidR="00D65257" w:rsidRDefault="00D65257" w:rsidP="00BF283C">
                  <w:pPr>
                    <w:spacing w:line="240" w:lineRule="auto"/>
                    <w:jc w:val="both"/>
                    <w:rPr>
                      <w:sz w:val="24"/>
                      <w:szCs w:val="24"/>
                    </w:rPr>
                  </w:pPr>
                  <w:r>
                    <w:rPr>
                      <w:sz w:val="24"/>
                      <w:szCs w:val="24"/>
                    </w:rPr>
                    <w:t>El Gobierno Nacional enviará una comunicación al Secretario General de las Naciones Unidas, solicitando el apoyo requerido para los fines del acuerdo.</w:t>
                  </w:r>
                </w:p>
                <w:p w:rsidR="00D65257" w:rsidRDefault="00D65257" w:rsidP="00BF283C">
                  <w:pPr>
                    <w:spacing w:line="240" w:lineRule="auto"/>
                    <w:jc w:val="both"/>
                    <w:rPr>
                      <w:sz w:val="24"/>
                      <w:szCs w:val="24"/>
                    </w:rPr>
                  </w:pPr>
                  <w:r>
                    <w:rPr>
                      <w:sz w:val="24"/>
                      <w:szCs w:val="24"/>
                    </w:rPr>
                    <w:t>Los contenidos de los textos a verificar de los acuerdos son los siguientes:</w:t>
                  </w:r>
                </w:p>
                <w:p w:rsidR="00D65257" w:rsidRDefault="00D65257" w:rsidP="00BF283C">
                  <w:pPr>
                    <w:spacing w:line="240" w:lineRule="auto"/>
                    <w:jc w:val="both"/>
                    <w:rPr>
                      <w:sz w:val="24"/>
                      <w:szCs w:val="24"/>
                    </w:rPr>
                  </w:pPr>
                  <w:r>
                    <w:rPr>
                      <w:sz w:val="24"/>
                      <w:szCs w:val="24"/>
                    </w:rPr>
                    <w:t>Acuerdo 3.2. Reincorporación de las FARC-EP a la vida civil -en lo económico, lo social y lo político- de acuerdo con sus intereses. Los contenidos del Acuerdo que deberán ser verificados especialmente son:</w:t>
                  </w:r>
                </w:p>
                <w:p w:rsidR="00D65257" w:rsidRDefault="00D65257" w:rsidP="00D65257">
                  <w:pPr>
                    <w:pStyle w:val="Prrafodelista"/>
                    <w:numPr>
                      <w:ilvl w:val="0"/>
                      <w:numId w:val="14"/>
                    </w:numPr>
                    <w:spacing w:line="240" w:lineRule="auto"/>
                    <w:jc w:val="both"/>
                    <w:rPr>
                      <w:sz w:val="24"/>
                      <w:szCs w:val="24"/>
                    </w:rPr>
                  </w:pPr>
                  <w:r>
                    <w:rPr>
                      <w:sz w:val="24"/>
                      <w:szCs w:val="24"/>
                    </w:rPr>
                    <w:t>Reincorporación política</w:t>
                  </w:r>
                </w:p>
                <w:p w:rsidR="00D65257" w:rsidRDefault="00D65257" w:rsidP="00D65257">
                  <w:pPr>
                    <w:pStyle w:val="Prrafodelista"/>
                    <w:numPr>
                      <w:ilvl w:val="0"/>
                      <w:numId w:val="14"/>
                    </w:numPr>
                    <w:spacing w:line="240" w:lineRule="auto"/>
                    <w:jc w:val="both"/>
                    <w:rPr>
                      <w:sz w:val="24"/>
                      <w:szCs w:val="24"/>
                    </w:rPr>
                  </w:pPr>
                  <w:r>
                    <w:rPr>
                      <w:sz w:val="24"/>
                      <w:szCs w:val="24"/>
                    </w:rPr>
                    <w:t>Garantías para el nuevo partido o movimiento político que surja del tránsito de las FARC-EP a la vida política.</w:t>
                  </w:r>
                </w:p>
                <w:p w:rsidR="00D65257" w:rsidRDefault="00D65257" w:rsidP="00D65257">
                  <w:pPr>
                    <w:pStyle w:val="Prrafodelista"/>
                    <w:numPr>
                      <w:ilvl w:val="0"/>
                      <w:numId w:val="14"/>
                    </w:numPr>
                    <w:spacing w:line="240" w:lineRule="auto"/>
                    <w:jc w:val="both"/>
                    <w:rPr>
                      <w:sz w:val="24"/>
                      <w:szCs w:val="24"/>
                    </w:rPr>
                  </w:pPr>
                  <w:r>
                    <w:rPr>
                      <w:sz w:val="24"/>
                      <w:szCs w:val="24"/>
                    </w:rPr>
                    <w:t>Reincorporación económica y social</w:t>
                  </w:r>
                </w:p>
                <w:p w:rsidR="00D65257" w:rsidRDefault="00D65257" w:rsidP="00D65257">
                  <w:pPr>
                    <w:spacing w:line="240" w:lineRule="auto"/>
                    <w:jc w:val="both"/>
                    <w:rPr>
                      <w:sz w:val="24"/>
                      <w:szCs w:val="24"/>
                    </w:rPr>
                  </w:pPr>
                  <w:r>
                    <w:rPr>
                      <w:sz w:val="24"/>
                      <w:szCs w:val="24"/>
                    </w:rPr>
                    <w:t>Acuerdo 3.4. Garantías de seguridad y lucha contra las organizaciones y conductas criminales responsables de homicidios y masacres, que atentan contra defensores/as de derechos humanos, movimientos sociales o movimientos políticos o que amenacen o atentan contra las personas que participen en la implementación de los acuerdos y la construcción de la paz, incluyendo las organizaciones criminales que hayan sido denominadas como sucesoras del paramilitarismo y sus redes de apoyo. Los contenidos del Acuerdo que deben ser verificados especialmente son:</w:t>
                  </w:r>
                </w:p>
                <w:p w:rsidR="00D65257" w:rsidRPr="00B5177F" w:rsidRDefault="00D65257" w:rsidP="00B5177F">
                  <w:pPr>
                    <w:pStyle w:val="Prrafodelista"/>
                    <w:numPr>
                      <w:ilvl w:val="0"/>
                      <w:numId w:val="15"/>
                    </w:numPr>
                    <w:spacing w:line="240" w:lineRule="auto"/>
                    <w:jc w:val="both"/>
                    <w:rPr>
                      <w:sz w:val="24"/>
                      <w:szCs w:val="24"/>
                    </w:rPr>
                  </w:pPr>
                  <w:r w:rsidRPr="00B5177F">
                    <w:rPr>
                      <w:sz w:val="24"/>
                      <w:szCs w:val="24"/>
                    </w:rPr>
                    <w:t>Medidas de protección, seguridad personal</w:t>
                  </w:r>
                  <w:r w:rsidR="00B5177F" w:rsidRPr="00B5177F">
                    <w:rPr>
                      <w:sz w:val="24"/>
                      <w:szCs w:val="24"/>
                    </w:rPr>
                    <w:t xml:space="preserve"> y colectiva</w:t>
                  </w:r>
                  <w:r w:rsidR="00B5177F">
                    <w:rPr>
                      <w:sz w:val="24"/>
                      <w:szCs w:val="24"/>
                    </w:rPr>
                    <w:t>.</w:t>
                  </w:r>
                </w:p>
                <w:p w:rsidR="00B5177F" w:rsidRDefault="00B5177F" w:rsidP="00D65257">
                  <w:pPr>
                    <w:pStyle w:val="Prrafodelista"/>
                    <w:numPr>
                      <w:ilvl w:val="0"/>
                      <w:numId w:val="15"/>
                    </w:numPr>
                    <w:spacing w:line="240" w:lineRule="auto"/>
                    <w:jc w:val="both"/>
                    <w:rPr>
                      <w:sz w:val="24"/>
                      <w:szCs w:val="24"/>
                    </w:rPr>
                  </w:pPr>
                  <w:r>
                    <w:rPr>
                      <w:sz w:val="24"/>
                      <w:szCs w:val="24"/>
                    </w:rPr>
                    <w:t>Sistema integral de Seguridad para el Ejercicio de la Política, en especial para los integrantes de las FARC-EP y sus familias.</w:t>
                  </w:r>
                </w:p>
                <w:p w:rsidR="00B5177F" w:rsidRDefault="00B5177F" w:rsidP="00D65257">
                  <w:pPr>
                    <w:pStyle w:val="Prrafodelista"/>
                    <w:numPr>
                      <w:ilvl w:val="0"/>
                      <w:numId w:val="15"/>
                    </w:numPr>
                    <w:spacing w:line="240" w:lineRule="auto"/>
                    <w:jc w:val="both"/>
                    <w:rPr>
                      <w:sz w:val="24"/>
                      <w:szCs w:val="24"/>
                    </w:rPr>
                  </w:pPr>
                  <w:r>
                    <w:rPr>
                      <w:sz w:val="24"/>
                      <w:szCs w:val="24"/>
                    </w:rPr>
                    <w:t>Los Programas Integrales de Seguridad y Protección para las comunidades y organizaciones en los territorios.</w:t>
                  </w:r>
                </w:p>
                <w:p w:rsidR="00D65257" w:rsidRPr="00BF283C" w:rsidRDefault="00B5177F" w:rsidP="008321E7">
                  <w:pPr>
                    <w:pStyle w:val="Prrafodelista"/>
                    <w:numPr>
                      <w:ilvl w:val="0"/>
                      <w:numId w:val="15"/>
                    </w:numPr>
                    <w:spacing w:line="240" w:lineRule="auto"/>
                    <w:jc w:val="both"/>
                    <w:rPr>
                      <w:sz w:val="24"/>
                      <w:szCs w:val="24"/>
                    </w:rPr>
                  </w:pPr>
                  <w:r>
                    <w:rPr>
                      <w:sz w:val="24"/>
                      <w:szCs w:val="24"/>
                    </w:rPr>
                    <w:t>La Misión deberá ser de carácter político y estar compuesta por personal desarmado y con experiencia en Derechos Humanos.”</w:t>
                  </w:r>
                </w:p>
              </w:tc>
            </w:tr>
          </w:tbl>
          <w:p w:rsidR="00BF283C" w:rsidRDefault="00BF283C" w:rsidP="00BF283C">
            <w:pPr>
              <w:autoSpaceDE w:val="0"/>
              <w:autoSpaceDN w:val="0"/>
              <w:adjustRightInd w:val="0"/>
              <w:spacing w:after="0" w:line="240" w:lineRule="auto"/>
              <w:rPr>
                <w:rFonts w:cs="Arial"/>
                <w:b/>
                <w:sz w:val="40"/>
                <w:szCs w:val="36"/>
                <w:lang w:val="es-ES_tradnl"/>
              </w:rPr>
            </w:pPr>
          </w:p>
          <w:p w:rsidR="00BF283C" w:rsidRDefault="00BF283C" w:rsidP="00BF283C">
            <w:pPr>
              <w:spacing w:line="240" w:lineRule="auto"/>
              <w:jc w:val="both"/>
              <w:rPr>
                <w:rFonts w:cs="Arial"/>
                <w:color w:val="009EAD"/>
                <w:sz w:val="32"/>
                <w:szCs w:val="32"/>
                <w:u w:val="thick"/>
                <w:lang w:val="es-ES_tradnl"/>
              </w:rPr>
            </w:pPr>
            <w:r>
              <w:rPr>
                <w:rFonts w:cs="Arial"/>
                <w:color w:val="009EAD"/>
                <w:sz w:val="32"/>
                <w:szCs w:val="32"/>
                <w:u w:val="thick"/>
                <w:lang w:val="es-ES_tradnl"/>
              </w:rPr>
              <w:t xml:space="preserve">Productos e indicadores a los que aporta esta acción: </w:t>
            </w:r>
          </w:p>
          <w:tbl>
            <w:tblPr>
              <w:tblW w:w="8996" w:type="dxa"/>
              <w:tblInd w:w="27"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A0" w:firstRow="1" w:lastRow="0" w:firstColumn="1" w:lastColumn="0" w:noHBand="0" w:noVBand="1"/>
            </w:tblPr>
            <w:tblGrid>
              <w:gridCol w:w="4358"/>
              <w:gridCol w:w="4638"/>
            </w:tblGrid>
            <w:tr w:rsidR="00BF283C" w:rsidRPr="0065327C" w:rsidTr="00B40F70">
              <w:trPr>
                <w:trHeight w:val="408"/>
              </w:trPr>
              <w:tc>
                <w:tcPr>
                  <w:tcW w:w="2422" w:type="pct"/>
                  <w:tcBorders>
                    <w:top w:val="single" w:sz="8" w:space="0" w:color="BBBBBB"/>
                    <w:bottom w:val="single" w:sz="8" w:space="0" w:color="BBBBBB"/>
                  </w:tcBorders>
                  <w:shd w:val="clear" w:color="auto" w:fill="A5A5A5"/>
                </w:tcPr>
                <w:p w:rsidR="00BF283C" w:rsidRPr="0065327C" w:rsidRDefault="00BF283C" w:rsidP="00BF283C">
                  <w:pPr>
                    <w:spacing w:after="0" w:line="240" w:lineRule="auto"/>
                    <w:jc w:val="center"/>
                    <w:rPr>
                      <w:rFonts w:cs="Arial"/>
                      <w:bCs/>
                      <w:color w:val="FFFFFF"/>
                      <w:lang w:val="es-ES_tradnl"/>
                    </w:rPr>
                  </w:pPr>
                  <w:r>
                    <w:rPr>
                      <w:rFonts w:cs="Arial"/>
                      <w:bCs/>
                      <w:color w:val="FFFFFF"/>
                      <w:lang w:val="es-ES_tradnl"/>
                    </w:rPr>
                    <w:t>PRODUCTO</w:t>
                  </w:r>
                </w:p>
              </w:tc>
              <w:tc>
                <w:tcPr>
                  <w:tcW w:w="2578" w:type="pct"/>
                  <w:tcBorders>
                    <w:top w:val="single" w:sz="8" w:space="0" w:color="BBBBBB"/>
                    <w:bottom w:val="single" w:sz="8" w:space="0" w:color="BBBBBB"/>
                  </w:tcBorders>
                  <w:shd w:val="clear" w:color="auto" w:fill="A5A5A5"/>
                </w:tcPr>
                <w:p w:rsidR="00BF283C" w:rsidRDefault="00BF283C" w:rsidP="00BF283C">
                  <w:pPr>
                    <w:spacing w:after="0" w:line="240" w:lineRule="auto"/>
                    <w:jc w:val="center"/>
                    <w:rPr>
                      <w:rFonts w:cs="Arial"/>
                      <w:bCs/>
                      <w:color w:val="FFFFFF"/>
                      <w:lang w:val="es-ES_tradnl"/>
                    </w:rPr>
                  </w:pPr>
                  <w:r>
                    <w:rPr>
                      <w:rFonts w:cs="Arial"/>
                      <w:bCs/>
                      <w:color w:val="FFFFFF"/>
                      <w:lang w:val="es-ES_tradnl"/>
                    </w:rPr>
                    <w:t>INDICADOR</w:t>
                  </w:r>
                </w:p>
              </w:tc>
            </w:tr>
            <w:tr w:rsidR="00BF283C" w:rsidRPr="00B40F70" w:rsidTr="00B40F70">
              <w:trPr>
                <w:trHeight w:val="408"/>
              </w:trPr>
              <w:tc>
                <w:tcPr>
                  <w:tcW w:w="2422" w:type="pct"/>
                  <w:shd w:val="clear" w:color="auto" w:fill="E8E8E8"/>
                </w:tcPr>
                <w:p w:rsidR="00B5177F" w:rsidRPr="008321E7" w:rsidRDefault="00B5177F" w:rsidP="008321E7">
                  <w:pPr>
                    <w:autoSpaceDE w:val="0"/>
                    <w:autoSpaceDN w:val="0"/>
                    <w:adjustRightInd w:val="0"/>
                    <w:spacing w:after="0" w:line="240" w:lineRule="auto"/>
                    <w:rPr>
                      <w:rFonts w:asciiTheme="minorHAnsi" w:hAnsiTheme="minorHAnsi" w:cs="ZurichBT-LightCondensed"/>
                      <w:sz w:val="24"/>
                      <w:szCs w:val="24"/>
                      <w:lang w:val="es-ES" w:eastAsia="es-CO"/>
                    </w:rPr>
                  </w:pPr>
                  <w:r w:rsidRPr="008321E7">
                    <w:rPr>
                      <w:rFonts w:asciiTheme="minorHAnsi" w:hAnsiTheme="minorHAnsi" w:cs="ZurichBT-LightCondensed"/>
                      <w:sz w:val="24"/>
                      <w:szCs w:val="24"/>
                      <w:lang w:val="es-ES" w:eastAsia="es-CO"/>
                    </w:rPr>
                    <w:t>Mecanismo de verificación internacional</w:t>
                  </w:r>
                </w:p>
                <w:p w:rsidR="00BF283C" w:rsidRPr="008321E7" w:rsidRDefault="00B5177F" w:rsidP="008321E7">
                  <w:pPr>
                    <w:spacing w:after="0" w:line="240" w:lineRule="auto"/>
                    <w:rPr>
                      <w:rFonts w:asciiTheme="minorHAnsi" w:hAnsiTheme="minorHAnsi" w:cs="Arial"/>
                      <w:sz w:val="24"/>
                      <w:szCs w:val="24"/>
                      <w:lang w:val="es-ES_tradnl"/>
                    </w:rPr>
                  </w:pPr>
                  <w:r w:rsidRPr="008321E7">
                    <w:rPr>
                      <w:rFonts w:asciiTheme="minorHAnsi" w:hAnsiTheme="minorHAnsi" w:cs="ZurichBT-LightCondensed"/>
                      <w:sz w:val="24"/>
                      <w:szCs w:val="24"/>
                      <w:lang w:val="es-ES" w:eastAsia="es-CO"/>
                    </w:rPr>
                    <w:t>en coherencia con el protocolo</w:t>
                  </w:r>
                </w:p>
              </w:tc>
              <w:tc>
                <w:tcPr>
                  <w:tcW w:w="2578" w:type="pct"/>
                  <w:shd w:val="clear" w:color="auto" w:fill="E8E8E8"/>
                </w:tcPr>
                <w:p w:rsidR="00B5177F" w:rsidRPr="008321E7" w:rsidRDefault="00B5177F" w:rsidP="008321E7">
                  <w:pPr>
                    <w:autoSpaceDE w:val="0"/>
                    <w:autoSpaceDN w:val="0"/>
                    <w:adjustRightInd w:val="0"/>
                    <w:spacing w:after="0" w:line="240" w:lineRule="auto"/>
                    <w:rPr>
                      <w:rFonts w:asciiTheme="minorHAnsi" w:hAnsiTheme="minorHAnsi" w:cs="ZurichBT-LightCondensed"/>
                      <w:sz w:val="24"/>
                      <w:szCs w:val="24"/>
                      <w:lang w:val="es-ES" w:eastAsia="es-CO"/>
                    </w:rPr>
                  </w:pPr>
                  <w:r w:rsidRPr="008321E7">
                    <w:rPr>
                      <w:rFonts w:asciiTheme="minorHAnsi" w:hAnsiTheme="minorHAnsi" w:cs="ZurichBT-LightCondensed"/>
                      <w:sz w:val="24"/>
                      <w:szCs w:val="24"/>
                      <w:lang w:val="es-ES" w:eastAsia="es-CO"/>
                    </w:rPr>
                    <w:t>Misión política de verificación a las Naciones</w:t>
                  </w:r>
                </w:p>
                <w:p w:rsidR="00BF283C" w:rsidRPr="008321E7" w:rsidRDefault="00B5177F" w:rsidP="008321E7">
                  <w:pPr>
                    <w:spacing w:after="0" w:line="240" w:lineRule="auto"/>
                    <w:rPr>
                      <w:rFonts w:asciiTheme="minorHAnsi" w:hAnsiTheme="minorHAnsi" w:cs="Arial"/>
                      <w:sz w:val="24"/>
                      <w:szCs w:val="24"/>
                      <w:lang w:val="es-ES_tradnl"/>
                    </w:rPr>
                  </w:pPr>
                  <w:r w:rsidRPr="008321E7">
                    <w:rPr>
                      <w:rFonts w:asciiTheme="minorHAnsi" w:hAnsiTheme="minorHAnsi" w:cs="ZurichBT-LightCondensed"/>
                      <w:sz w:val="24"/>
                      <w:szCs w:val="24"/>
                      <w:lang w:val="es-ES" w:eastAsia="es-CO"/>
                    </w:rPr>
                    <w:t>Unidad, solicitada</w:t>
                  </w:r>
                </w:p>
              </w:tc>
            </w:tr>
          </w:tbl>
          <w:p w:rsidR="00BF283C" w:rsidRDefault="00BF283C" w:rsidP="00BF283C">
            <w:pPr>
              <w:spacing w:line="240" w:lineRule="auto"/>
              <w:jc w:val="both"/>
              <w:rPr>
                <w:rFonts w:cs="Arial"/>
                <w:color w:val="009EAD"/>
                <w:sz w:val="32"/>
                <w:szCs w:val="32"/>
                <w:u w:val="thick"/>
                <w:lang w:val="es-ES_tradnl"/>
              </w:rPr>
            </w:pPr>
          </w:p>
          <w:p w:rsidR="00BF283C" w:rsidRPr="0065327C" w:rsidRDefault="00BF283C" w:rsidP="00BF283C">
            <w:pPr>
              <w:spacing w:line="240" w:lineRule="auto"/>
              <w:jc w:val="both"/>
              <w:rPr>
                <w:rFonts w:cs="Arial"/>
                <w:color w:val="009EAD"/>
                <w:sz w:val="32"/>
                <w:szCs w:val="32"/>
                <w:u w:val="thick"/>
                <w:lang w:val="es-ES_tradnl"/>
              </w:rPr>
            </w:pPr>
            <w:r>
              <w:rPr>
                <w:rFonts w:cs="Arial"/>
                <w:color w:val="009EAD"/>
                <w:sz w:val="32"/>
                <w:szCs w:val="32"/>
                <w:u w:val="thick"/>
                <w:lang w:val="es-ES_tradnl"/>
              </w:rPr>
              <w:t>Actividades que se desarrollaron:</w:t>
            </w:r>
          </w:p>
          <w:tbl>
            <w:tblPr>
              <w:tblW w:w="9072" w:type="dxa"/>
              <w:tblInd w:w="27"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A0" w:firstRow="1" w:lastRow="0" w:firstColumn="1" w:lastColumn="0" w:noHBand="0" w:noVBand="1"/>
            </w:tblPr>
            <w:tblGrid>
              <w:gridCol w:w="2411"/>
              <w:gridCol w:w="6661"/>
            </w:tblGrid>
            <w:tr w:rsidR="00BF283C" w:rsidRPr="0065327C" w:rsidTr="00B40F70">
              <w:trPr>
                <w:trHeight w:val="394"/>
              </w:trPr>
              <w:tc>
                <w:tcPr>
                  <w:tcW w:w="2411" w:type="dxa"/>
                  <w:tcBorders>
                    <w:top w:val="single" w:sz="8" w:space="0" w:color="BBBBBB"/>
                    <w:left w:val="single" w:sz="8" w:space="0" w:color="BBBBBB"/>
                    <w:bottom w:val="single" w:sz="8" w:space="0" w:color="BBBBBB"/>
                  </w:tcBorders>
                  <w:shd w:val="clear" w:color="auto" w:fill="A5A5A5"/>
                </w:tcPr>
                <w:p w:rsidR="00BF283C" w:rsidRPr="0065327C" w:rsidRDefault="00BF283C" w:rsidP="00BF283C">
                  <w:pPr>
                    <w:spacing w:after="0" w:line="240" w:lineRule="auto"/>
                    <w:jc w:val="center"/>
                    <w:rPr>
                      <w:rFonts w:cs="Arial"/>
                      <w:bCs/>
                      <w:color w:val="FFFFFF"/>
                      <w:lang w:val="es-ES_tradnl"/>
                    </w:rPr>
                  </w:pPr>
                  <w:r w:rsidRPr="0065327C">
                    <w:rPr>
                      <w:rFonts w:cs="Arial"/>
                      <w:bCs/>
                      <w:color w:val="FFFFFF"/>
                      <w:lang w:val="es-ES_tradnl"/>
                    </w:rPr>
                    <w:t>AÑO</w:t>
                  </w:r>
                </w:p>
              </w:tc>
              <w:tc>
                <w:tcPr>
                  <w:tcW w:w="6661" w:type="dxa"/>
                  <w:tcBorders>
                    <w:top w:val="single" w:sz="8" w:space="0" w:color="BBBBBB"/>
                    <w:bottom w:val="single" w:sz="8" w:space="0" w:color="BBBBBB"/>
                  </w:tcBorders>
                  <w:shd w:val="clear" w:color="auto" w:fill="A5A5A5"/>
                </w:tcPr>
                <w:p w:rsidR="00BF283C" w:rsidRPr="0065327C" w:rsidRDefault="00BF283C" w:rsidP="00BF283C">
                  <w:pPr>
                    <w:spacing w:after="0" w:line="240" w:lineRule="auto"/>
                    <w:jc w:val="center"/>
                    <w:rPr>
                      <w:rFonts w:cs="Arial"/>
                      <w:bCs/>
                      <w:color w:val="FFFFFF"/>
                      <w:lang w:val="es-ES_tradnl"/>
                    </w:rPr>
                  </w:pPr>
                  <w:r>
                    <w:rPr>
                      <w:rFonts w:cs="Arial"/>
                      <w:bCs/>
                      <w:color w:val="FFFFFF"/>
                      <w:lang w:val="es-ES_tradnl"/>
                    </w:rPr>
                    <w:t>NOMBRE DE ACTIVIDADES DESARROLLADAS</w:t>
                  </w:r>
                </w:p>
              </w:tc>
            </w:tr>
            <w:tr w:rsidR="00BF283C" w:rsidRPr="0065327C" w:rsidTr="00B40F70">
              <w:trPr>
                <w:trHeight w:val="394"/>
              </w:trPr>
              <w:tc>
                <w:tcPr>
                  <w:tcW w:w="2411" w:type="dxa"/>
                  <w:shd w:val="clear" w:color="auto" w:fill="E8E8E8"/>
                </w:tcPr>
                <w:p w:rsidR="00BF283C" w:rsidRPr="0065327C" w:rsidRDefault="00626449" w:rsidP="00BF283C">
                  <w:pPr>
                    <w:spacing w:after="0" w:line="240" w:lineRule="auto"/>
                    <w:jc w:val="both"/>
                    <w:rPr>
                      <w:rFonts w:cs="Arial"/>
                      <w:b/>
                      <w:bCs/>
                      <w:lang w:val="es-ES_tradnl"/>
                    </w:rPr>
                  </w:pPr>
                  <w:r>
                    <w:rPr>
                      <w:rFonts w:cs="Arial"/>
                      <w:b/>
                      <w:bCs/>
                      <w:lang w:val="es-ES_tradnl"/>
                    </w:rPr>
                    <w:t>2016</w:t>
                  </w:r>
                </w:p>
              </w:tc>
              <w:tc>
                <w:tcPr>
                  <w:tcW w:w="6661" w:type="dxa"/>
                  <w:shd w:val="clear" w:color="auto" w:fill="E8E8E8"/>
                </w:tcPr>
                <w:p w:rsidR="00626449" w:rsidRPr="00626449" w:rsidRDefault="00B5177F" w:rsidP="00B40F70">
                  <w:pPr>
                    <w:ind w:right="175"/>
                    <w:jc w:val="both"/>
                    <w:rPr>
                      <w:sz w:val="24"/>
                      <w:szCs w:val="24"/>
                    </w:rPr>
                  </w:pPr>
                  <w:r w:rsidRPr="006A303D">
                    <w:rPr>
                      <w:sz w:val="24"/>
                      <w:szCs w:val="24"/>
                    </w:rPr>
                    <w:t>Colombia adelantó las gestiones ante el Consejo de Seguridad de las Naciones Unidas con el propósito de promover la adopción de las resoluciones mediante las que se establecieran las misiones políticas de verificación en Colombia.</w:t>
                  </w:r>
                </w:p>
              </w:tc>
            </w:tr>
          </w:tbl>
          <w:p w:rsidR="00BF283C" w:rsidRPr="0065327C" w:rsidRDefault="00BF283C" w:rsidP="00BF283C">
            <w:pPr>
              <w:spacing w:line="240" w:lineRule="auto"/>
              <w:jc w:val="both"/>
              <w:rPr>
                <w:rFonts w:cs="Arial"/>
                <w:color w:val="009EAD"/>
                <w:sz w:val="32"/>
                <w:szCs w:val="32"/>
                <w:u w:val="thick"/>
                <w:lang w:val="es-ES_tradnl"/>
              </w:rPr>
            </w:pPr>
          </w:p>
          <w:tbl>
            <w:tblPr>
              <w:tblW w:w="8907"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F2F2F2"/>
              <w:tblLayout w:type="fixed"/>
              <w:tblLook w:val="04A0" w:firstRow="1" w:lastRow="0" w:firstColumn="1" w:lastColumn="0" w:noHBand="0" w:noVBand="1"/>
            </w:tblPr>
            <w:tblGrid>
              <w:gridCol w:w="8907"/>
            </w:tblGrid>
            <w:tr w:rsidR="00BF283C" w:rsidRPr="0065327C" w:rsidTr="00027063">
              <w:tc>
                <w:tcPr>
                  <w:tcW w:w="8907" w:type="dxa"/>
                  <w:shd w:val="clear" w:color="auto" w:fill="F2F2F2"/>
                </w:tcPr>
                <w:p w:rsidR="00BF283C" w:rsidRPr="0065327C" w:rsidRDefault="00BF283C" w:rsidP="00BF283C">
                  <w:pPr>
                    <w:spacing w:after="0" w:line="240" w:lineRule="auto"/>
                    <w:ind w:left="-282" w:right="529" w:firstLine="282"/>
                    <w:jc w:val="both"/>
                    <w:rPr>
                      <w:rFonts w:cs="Arial"/>
                      <w:color w:val="009EAD"/>
                      <w:sz w:val="32"/>
                      <w:szCs w:val="32"/>
                      <w:u w:val="thick"/>
                      <w:lang w:val="es-ES_tradnl"/>
                    </w:rPr>
                  </w:pPr>
                  <w:r>
                    <w:rPr>
                      <w:noProof/>
                      <w:lang w:val="es-ES" w:eastAsia="es-ES"/>
                    </w:rPr>
                    <w:drawing>
                      <wp:anchor distT="0" distB="0" distL="114300" distR="114300" simplePos="0" relativeHeight="251672064" behindDoc="0" locked="0" layoutInCell="1" allowOverlap="1" wp14:anchorId="15620D82" wp14:editId="6DACE048">
                        <wp:simplePos x="0" y="0"/>
                        <wp:positionH relativeFrom="column">
                          <wp:posOffset>121920</wp:posOffset>
                        </wp:positionH>
                        <wp:positionV relativeFrom="paragraph">
                          <wp:posOffset>-16510</wp:posOffset>
                        </wp:positionV>
                        <wp:extent cx="775335" cy="937260"/>
                        <wp:effectExtent l="0" t="0" r="0" b="0"/>
                        <wp:wrapSquare wrapText="bothSides"/>
                        <wp:docPr id="27"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327C">
                    <w:rPr>
                      <w:rFonts w:cs="Arial"/>
                      <w:color w:val="009EAD"/>
                      <w:sz w:val="32"/>
                      <w:szCs w:val="32"/>
                      <w:u w:val="thick"/>
                      <w:lang w:val="es-ES_tradnl"/>
                    </w:rPr>
                    <w:t>¿Cómo lo hemos hecho?</w:t>
                  </w:r>
                </w:p>
                <w:p w:rsidR="00BF283C" w:rsidRDefault="00BF283C" w:rsidP="00BF283C">
                  <w:pPr>
                    <w:jc w:val="both"/>
                    <w:rPr>
                      <w:rFonts w:cs="Arial"/>
                      <w:i/>
                      <w:sz w:val="24"/>
                      <w:szCs w:val="24"/>
                      <w:lang w:val="es-ES_tradnl"/>
                    </w:rPr>
                  </w:pPr>
                </w:p>
                <w:p w:rsidR="006A303D" w:rsidRDefault="00BF283C" w:rsidP="00B5177F">
                  <w:pPr>
                    <w:jc w:val="both"/>
                    <w:rPr>
                      <w:rFonts w:cs="Arial"/>
                      <w:b/>
                      <w:i/>
                      <w:sz w:val="24"/>
                      <w:szCs w:val="24"/>
                      <w:lang w:val="es-ES_tradnl"/>
                    </w:rPr>
                  </w:pPr>
                  <w:r w:rsidRPr="006A303D">
                    <w:rPr>
                      <w:rFonts w:cs="Arial"/>
                      <w:b/>
                      <w:i/>
                      <w:sz w:val="24"/>
                      <w:szCs w:val="24"/>
                      <w:lang w:val="es-ES_tradnl"/>
                    </w:rPr>
                    <w:t>2016</w:t>
                  </w:r>
                </w:p>
                <w:p w:rsidR="00ED0F69" w:rsidRPr="006A303D" w:rsidRDefault="00ED0F69" w:rsidP="00B5177F">
                  <w:pPr>
                    <w:jc w:val="both"/>
                    <w:rPr>
                      <w:rFonts w:cs="Arial"/>
                      <w:b/>
                      <w:i/>
                      <w:sz w:val="24"/>
                      <w:szCs w:val="24"/>
                      <w:lang w:val="es-ES_tradnl"/>
                    </w:rPr>
                  </w:pPr>
                </w:p>
                <w:p w:rsidR="00B5177F" w:rsidRPr="006A303D" w:rsidRDefault="00B5177F" w:rsidP="006A303D">
                  <w:pPr>
                    <w:pStyle w:val="Prrafodelista"/>
                    <w:numPr>
                      <w:ilvl w:val="0"/>
                      <w:numId w:val="20"/>
                    </w:numPr>
                    <w:jc w:val="both"/>
                    <w:rPr>
                      <w:sz w:val="24"/>
                      <w:szCs w:val="24"/>
                    </w:rPr>
                  </w:pPr>
                  <w:r w:rsidRPr="006A303D">
                    <w:rPr>
                      <w:sz w:val="24"/>
                      <w:szCs w:val="24"/>
                    </w:rPr>
                    <w:t>El 25 de enero de 2016 el Consejo de Seguridad de la ONU adoptó, por unanimidad, la Resolución 2261 (2016) en la que estableció una misión política para verificar el cese del fuego y de las hostilidades bilateral y definitivo y la dejación de armas en Colombia, con mandato para doce meses, una vez firmado el Acuerdo Final.</w:t>
                  </w:r>
                </w:p>
                <w:p w:rsidR="00B5177F" w:rsidRPr="006A303D" w:rsidRDefault="006A303D" w:rsidP="006A303D">
                  <w:pPr>
                    <w:pStyle w:val="Prrafodelista"/>
                    <w:numPr>
                      <w:ilvl w:val="0"/>
                      <w:numId w:val="20"/>
                    </w:numPr>
                    <w:jc w:val="both"/>
                    <w:rPr>
                      <w:sz w:val="24"/>
                      <w:szCs w:val="24"/>
                    </w:rPr>
                  </w:pPr>
                  <w:r w:rsidRPr="006A303D">
                    <w:rPr>
                      <w:sz w:val="24"/>
                      <w:szCs w:val="24"/>
                    </w:rPr>
                    <w:t>El 13 de septiembre de 2016, e</w:t>
                  </w:r>
                  <w:r w:rsidR="00B5177F" w:rsidRPr="006A303D">
                    <w:rPr>
                      <w:sz w:val="24"/>
                      <w:szCs w:val="24"/>
                    </w:rPr>
                    <w:t>l Consejo de Seguridad de la ONU adoptó la Resolución 2307 (2016) mediante la cual acogió con beneplácito el Acuerdo entre el Gobierno colombiano y las FARC, por medio del cual se puso fin a más de 50 años de conflicto y definió las características de la Misión política establecida en virtud de la resolución 2261 (2016). Esta Misión comenzó a operar en Colombia el 25 de septiembre de 2016.</w:t>
                  </w:r>
                </w:p>
                <w:p w:rsidR="006A303D" w:rsidRPr="006A303D" w:rsidRDefault="00B5177F" w:rsidP="00B5177F">
                  <w:pPr>
                    <w:jc w:val="both"/>
                    <w:rPr>
                      <w:b/>
                      <w:sz w:val="24"/>
                      <w:szCs w:val="24"/>
                    </w:rPr>
                  </w:pPr>
                  <w:r w:rsidRPr="006A303D">
                    <w:rPr>
                      <w:b/>
                      <w:i/>
                      <w:sz w:val="24"/>
                      <w:szCs w:val="24"/>
                    </w:rPr>
                    <w:t>2017</w:t>
                  </w:r>
                  <w:r w:rsidRPr="006A303D">
                    <w:rPr>
                      <w:b/>
                      <w:sz w:val="24"/>
                      <w:szCs w:val="24"/>
                    </w:rPr>
                    <w:t xml:space="preserve"> </w:t>
                  </w:r>
                </w:p>
                <w:p w:rsidR="00B5177F" w:rsidRPr="006A303D" w:rsidRDefault="00B5177F" w:rsidP="006A303D">
                  <w:pPr>
                    <w:pStyle w:val="Prrafodelista"/>
                    <w:numPr>
                      <w:ilvl w:val="0"/>
                      <w:numId w:val="18"/>
                    </w:numPr>
                    <w:jc w:val="both"/>
                    <w:rPr>
                      <w:sz w:val="24"/>
                      <w:szCs w:val="24"/>
                    </w:rPr>
                  </w:pPr>
                  <w:r w:rsidRPr="006A303D">
                    <w:rPr>
                      <w:sz w:val="24"/>
                      <w:szCs w:val="24"/>
                    </w:rPr>
                    <w:t xml:space="preserve">El 10 de julio de 2017 el Consejo de Seguridad de la ONU adoptó la resolución 2366 (2017) mediante la cual reiteró su compromiso con el proceso de paz en Colombia y estableció una segunda Misión Política en Colombia denominada “Misión de Verificación de las Naciones Unidas en Colombia”, para acompañar a las partes y verificar sus compromisos relativos a los puntos 3.2 y 3.4 del Acuerdo Final de Paz sobre la reincorporación de los y las ex integrantes de las FARC-EP, y la implementación de medidas de protección y seguridad para las comunidades en los territorios más afectados por el conflicto. </w:t>
                  </w:r>
                </w:p>
                <w:p w:rsidR="00B5177F" w:rsidRPr="006A303D" w:rsidRDefault="006A303D" w:rsidP="006A303D">
                  <w:pPr>
                    <w:pStyle w:val="Prrafodelista"/>
                    <w:numPr>
                      <w:ilvl w:val="0"/>
                      <w:numId w:val="18"/>
                    </w:numPr>
                    <w:jc w:val="both"/>
                    <w:rPr>
                      <w:sz w:val="24"/>
                      <w:szCs w:val="24"/>
                    </w:rPr>
                  </w:pPr>
                  <w:r>
                    <w:rPr>
                      <w:sz w:val="24"/>
                      <w:szCs w:val="24"/>
                    </w:rPr>
                    <w:t>E</w:t>
                  </w:r>
                  <w:r w:rsidRPr="006A303D">
                    <w:rPr>
                      <w:sz w:val="24"/>
                      <w:szCs w:val="24"/>
                    </w:rPr>
                    <w:t xml:space="preserve">l 14 de septiembre de 2017 </w:t>
                  </w:r>
                  <w:r>
                    <w:rPr>
                      <w:sz w:val="24"/>
                      <w:szCs w:val="24"/>
                    </w:rPr>
                    <w:t>e</w:t>
                  </w:r>
                  <w:r w:rsidR="00B5177F" w:rsidRPr="006A303D">
                    <w:rPr>
                      <w:sz w:val="24"/>
                      <w:szCs w:val="24"/>
                    </w:rPr>
                    <w:t>l Consejo de Seguridad de la ONU adoptó la Resolución 2377 (2017) mediante la cual acogió la propuesta, contenida en el informe del Secretario General de las Naciones Unidas, sobre las características de la segunda misión política especial de la ONU para apoyar el proceso de paz colombiano, la cual inició oficialmente su mandato el 26 de septiembre de 2017. Esta segunda Misión funcionará por un período inicial de 1 año, renovable si fuera necesario, tiene por mandato la verificación de los puntos 3.2 y 3.4 del Acuerdo Final y su composición se define principalmente por un componente civil internacional y nacional, así como por observadores internacionales (militares y policiales) no armados. La Misión presentará informes al Consejo de Seguridad de la ONU cada 90 días.</w:t>
                  </w:r>
                </w:p>
                <w:p w:rsidR="00BF283C" w:rsidRPr="0065327C" w:rsidRDefault="00B5177F" w:rsidP="00941A46">
                  <w:pPr>
                    <w:jc w:val="both"/>
                    <w:rPr>
                      <w:rFonts w:cs="Arial"/>
                      <w:i/>
                      <w:sz w:val="24"/>
                      <w:szCs w:val="24"/>
                      <w:lang w:val="es-ES_tradnl"/>
                    </w:rPr>
                  </w:pPr>
                  <w:r w:rsidRPr="00B5177F">
                    <w:rPr>
                      <w:sz w:val="24"/>
                      <w:szCs w:val="24"/>
                    </w:rPr>
                    <w:t>Con el establecimiento de dos misiones políticas especiales de la ONU para apoyar el proceso de paz en Colombia, se entiende el cumplimiento del punto 6.3.3. del Acuerdo de Paz.</w:t>
                  </w:r>
                </w:p>
              </w:tc>
            </w:tr>
            <w:tr w:rsidR="00BF283C" w:rsidRPr="0065327C" w:rsidTr="00027063">
              <w:tc>
                <w:tcPr>
                  <w:tcW w:w="8907" w:type="dxa"/>
                  <w:shd w:val="clear" w:color="auto" w:fill="F2F2F2"/>
                </w:tcPr>
                <w:p w:rsidR="00BF283C" w:rsidRPr="0065327C" w:rsidRDefault="00BF283C" w:rsidP="00BF283C">
                  <w:pPr>
                    <w:spacing w:after="0" w:line="240" w:lineRule="auto"/>
                    <w:jc w:val="both"/>
                    <w:rPr>
                      <w:rFonts w:cs="Arial"/>
                      <w:color w:val="009EAD"/>
                      <w:sz w:val="32"/>
                      <w:szCs w:val="32"/>
                      <w:u w:val="thick"/>
                      <w:lang w:val="es-ES_tradnl"/>
                    </w:rPr>
                  </w:pPr>
                  <w:r w:rsidRPr="0065327C">
                    <w:rPr>
                      <w:rFonts w:cs="Arial"/>
                      <w:color w:val="009EAD"/>
                      <w:sz w:val="32"/>
                      <w:szCs w:val="32"/>
                      <w:u w:val="thick"/>
                      <w:lang w:val="es-ES_tradnl"/>
                    </w:rPr>
                    <w:t>¿Quiénes se han beneficiado?</w:t>
                  </w:r>
                  <w:r>
                    <w:rPr>
                      <w:noProof/>
                      <w:lang w:val="es-ES" w:eastAsia="es-ES"/>
                    </w:rPr>
                    <w:drawing>
                      <wp:anchor distT="0" distB="0" distL="114300" distR="114300" simplePos="0" relativeHeight="251673088" behindDoc="0" locked="0" layoutInCell="1" allowOverlap="1" wp14:anchorId="1C2522DE" wp14:editId="57B76A1A">
                        <wp:simplePos x="0" y="0"/>
                        <wp:positionH relativeFrom="column">
                          <wp:posOffset>7620</wp:posOffset>
                        </wp:positionH>
                        <wp:positionV relativeFrom="paragraph">
                          <wp:posOffset>56515</wp:posOffset>
                        </wp:positionV>
                        <wp:extent cx="925830" cy="800100"/>
                        <wp:effectExtent l="0" t="0" r="0" b="0"/>
                        <wp:wrapSquare wrapText="bothSides"/>
                        <wp:docPr id="28"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327C">
                    <w:rPr>
                      <w:rFonts w:cs="Arial"/>
                      <w:color w:val="009EAD"/>
                      <w:sz w:val="32"/>
                      <w:szCs w:val="32"/>
                      <w:u w:val="thick"/>
                      <w:lang w:val="es-ES_tradnl"/>
                    </w:rPr>
                    <w:t xml:space="preserve"> </w:t>
                  </w:r>
                </w:p>
                <w:p w:rsidR="00BF283C" w:rsidRDefault="00BF283C" w:rsidP="00BF283C">
                  <w:pPr>
                    <w:spacing w:after="0" w:line="240" w:lineRule="auto"/>
                    <w:jc w:val="both"/>
                    <w:rPr>
                      <w:rFonts w:cs="Arial"/>
                      <w:sz w:val="24"/>
                      <w:szCs w:val="24"/>
                      <w:lang w:val="es-ES_tradnl"/>
                    </w:rPr>
                  </w:pPr>
                </w:p>
                <w:p w:rsidR="00941A46" w:rsidRPr="009F0B35" w:rsidRDefault="00941A46" w:rsidP="00BF283C">
                  <w:pPr>
                    <w:spacing w:after="0" w:line="240" w:lineRule="auto"/>
                    <w:jc w:val="both"/>
                    <w:rPr>
                      <w:rFonts w:cs="Arial"/>
                      <w:sz w:val="24"/>
                      <w:szCs w:val="24"/>
                      <w:lang w:val="es-ES_tradnl"/>
                    </w:rPr>
                  </w:pPr>
                  <w:r>
                    <w:rPr>
                      <w:rFonts w:cs="Arial"/>
                      <w:sz w:val="24"/>
                      <w:szCs w:val="24"/>
                      <w:lang w:val="es-ES_tradnl"/>
                    </w:rPr>
                    <w:t>La población colombiana en general</w:t>
                  </w:r>
                </w:p>
                <w:p w:rsidR="00BF283C" w:rsidRDefault="00BF283C" w:rsidP="00BF283C">
                  <w:pPr>
                    <w:spacing w:after="0" w:line="240" w:lineRule="auto"/>
                    <w:jc w:val="both"/>
                    <w:rPr>
                      <w:rFonts w:cs="Arial"/>
                      <w:i/>
                      <w:sz w:val="24"/>
                      <w:szCs w:val="24"/>
                      <w:lang w:val="es-ES_tradnl"/>
                    </w:rPr>
                  </w:pPr>
                </w:p>
                <w:p w:rsidR="00BF283C" w:rsidRDefault="00BF283C" w:rsidP="00BF283C">
                  <w:pPr>
                    <w:spacing w:after="0" w:line="240" w:lineRule="auto"/>
                    <w:jc w:val="both"/>
                    <w:rPr>
                      <w:rFonts w:cs="Arial"/>
                      <w:i/>
                      <w:sz w:val="24"/>
                      <w:szCs w:val="24"/>
                      <w:lang w:val="es-ES_tradnl"/>
                    </w:rPr>
                  </w:pPr>
                </w:p>
                <w:p w:rsidR="00FF5EE1" w:rsidRDefault="00FF5EE1" w:rsidP="00BF283C">
                  <w:pPr>
                    <w:spacing w:after="0" w:line="240" w:lineRule="auto"/>
                    <w:jc w:val="both"/>
                    <w:rPr>
                      <w:rFonts w:cs="Arial"/>
                      <w:i/>
                      <w:sz w:val="24"/>
                      <w:szCs w:val="24"/>
                      <w:lang w:val="es-ES_tradnl"/>
                    </w:rPr>
                  </w:pPr>
                </w:p>
                <w:p w:rsidR="00FF5EE1" w:rsidRDefault="00FF5EE1" w:rsidP="00BF283C">
                  <w:pPr>
                    <w:spacing w:after="0" w:line="240" w:lineRule="auto"/>
                    <w:jc w:val="both"/>
                    <w:rPr>
                      <w:rFonts w:cs="Arial"/>
                      <w:i/>
                      <w:sz w:val="24"/>
                      <w:szCs w:val="24"/>
                      <w:lang w:val="es-ES_tradnl"/>
                    </w:rPr>
                  </w:pPr>
                  <w:r>
                    <w:rPr>
                      <w:noProof/>
                      <w:lang w:val="es-ES" w:eastAsia="es-ES"/>
                    </w:rPr>
                    <w:drawing>
                      <wp:anchor distT="0" distB="0" distL="114300" distR="114300" simplePos="0" relativeHeight="251683328" behindDoc="0" locked="0" layoutInCell="1" allowOverlap="1" wp14:anchorId="326E3DEA" wp14:editId="4A4A0503">
                        <wp:simplePos x="0" y="0"/>
                        <wp:positionH relativeFrom="column">
                          <wp:posOffset>1905</wp:posOffset>
                        </wp:positionH>
                        <wp:positionV relativeFrom="paragraph">
                          <wp:posOffset>189230</wp:posOffset>
                        </wp:positionV>
                        <wp:extent cx="958850" cy="861695"/>
                        <wp:effectExtent l="0" t="0" r="0" b="0"/>
                        <wp:wrapSquare wrapText="bothSides"/>
                        <wp:docPr id="29"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5EE1" w:rsidRPr="0065327C" w:rsidRDefault="00FF5EE1" w:rsidP="00FF5EE1">
                  <w:pPr>
                    <w:spacing w:after="0" w:line="240" w:lineRule="auto"/>
                    <w:ind w:right="711"/>
                    <w:rPr>
                      <w:rFonts w:cs="Arial"/>
                      <w:color w:val="009EAD"/>
                      <w:sz w:val="32"/>
                      <w:szCs w:val="32"/>
                      <w:u w:val="thick"/>
                      <w:lang w:val="es-ES_tradnl"/>
                    </w:rPr>
                  </w:pPr>
                  <w:r w:rsidRPr="0065327C">
                    <w:rPr>
                      <w:rFonts w:cs="Arial"/>
                      <w:color w:val="009EAD"/>
                      <w:sz w:val="32"/>
                      <w:szCs w:val="32"/>
                      <w:u w:val="thick"/>
                      <w:lang w:val="es-ES_tradnl"/>
                    </w:rPr>
                    <w:t>¿Quiénes han participado en esta acción y cómo hemos promovi</w:t>
                  </w:r>
                  <w:r>
                    <w:rPr>
                      <w:rFonts w:cs="Arial"/>
                      <w:color w:val="009EAD"/>
                      <w:sz w:val="32"/>
                      <w:szCs w:val="32"/>
                      <w:u w:val="thick"/>
                      <w:lang w:val="es-ES_tradnl"/>
                    </w:rPr>
                    <w:t>do</w:t>
                  </w:r>
                  <w:r w:rsidRPr="0065327C">
                    <w:rPr>
                      <w:rFonts w:cs="Arial"/>
                      <w:color w:val="009EAD"/>
                      <w:sz w:val="32"/>
                      <w:szCs w:val="32"/>
                      <w:u w:val="thick"/>
                      <w:lang w:val="es-ES_tradnl"/>
                    </w:rPr>
                    <w:t xml:space="preserve"> el control social? </w:t>
                  </w:r>
                </w:p>
                <w:p w:rsidR="00FF5EE1" w:rsidRDefault="00FF5EE1" w:rsidP="00A170BD">
                  <w:pPr>
                    <w:ind w:right="320"/>
                    <w:jc w:val="both"/>
                    <w:rPr>
                      <w:rFonts w:cs="Arial"/>
                      <w:i/>
                      <w:sz w:val="24"/>
                      <w:szCs w:val="24"/>
                      <w:lang w:val="es-ES_tradnl"/>
                    </w:rPr>
                  </w:pPr>
                </w:p>
                <w:p w:rsidR="00A170BD" w:rsidRPr="00A170BD" w:rsidRDefault="00A170BD" w:rsidP="00A170BD">
                  <w:pPr>
                    <w:ind w:right="320"/>
                    <w:jc w:val="both"/>
                    <w:rPr>
                      <w:rFonts w:cs="Arial"/>
                      <w:sz w:val="24"/>
                      <w:szCs w:val="24"/>
                      <w:lang w:val="es-ES_tradnl"/>
                    </w:rPr>
                  </w:pPr>
                  <w:r w:rsidRPr="00A170BD">
                    <w:rPr>
                      <w:rFonts w:cs="Arial"/>
                      <w:sz w:val="24"/>
                      <w:szCs w:val="24"/>
                      <w:lang w:val="es-ES_tradnl"/>
                    </w:rPr>
                    <w:t>El ciudadano tiene acceso a las Resoluciones adoptadas por el Consejo de Seguridad, por tratarse de documentos de carácter público y amplia divulgación.</w:t>
                  </w:r>
                </w:p>
              </w:tc>
            </w:tr>
          </w:tbl>
          <w:p w:rsidR="001807CA" w:rsidRPr="001807CA" w:rsidRDefault="001807CA" w:rsidP="001807CA">
            <w:pPr>
              <w:spacing w:after="0" w:line="240" w:lineRule="auto"/>
              <w:jc w:val="both"/>
              <w:rPr>
                <w:rFonts w:cs="Arial"/>
                <w:sz w:val="24"/>
                <w:szCs w:val="24"/>
                <w:lang w:val="es-ES_tradnl"/>
              </w:rPr>
            </w:pPr>
          </w:p>
        </w:tc>
      </w:tr>
    </w:tbl>
    <w:p w:rsidR="00E51BD5" w:rsidRPr="00BF283C" w:rsidRDefault="00E51BD5" w:rsidP="00E51BD5">
      <w:pPr>
        <w:spacing w:line="240" w:lineRule="auto"/>
        <w:rPr>
          <w:rFonts w:cs="Arial"/>
          <w:sz w:val="28"/>
          <w:szCs w:val="24"/>
        </w:rPr>
      </w:pPr>
      <w:r w:rsidRPr="00BF283C">
        <w:rPr>
          <w:b/>
          <w:color w:val="009EAD"/>
          <w:sz w:val="44"/>
          <w:szCs w:val="40"/>
          <w:u w:val="thick"/>
        </w:rPr>
        <w:t xml:space="preserve">Implementación, verificación y refrendación </w:t>
      </w:r>
    </w:p>
    <w:p w:rsidR="00E51BD5" w:rsidRDefault="00E51BD5" w:rsidP="00E51BD5">
      <w:pPr>
        <w:spacing w:line="240" w:lineRule="auto"/>
        <w:jc w:val="both"/>
        <w:rPr>
          <w:b/>
          <w:color w:val="009EAD"/>
          <w:sz w:val="32"/>
          <w:szCs w:val="32"/>
        </w:rPr>
      </w:pPr>
      <w:r w:rsidRPr="00BF283C">
        <w:rPr>
          <w:b/>
          <w:color w:val="009EAD"/>
          <w:sz w:val="32"/>
          <w:szCs w:val="32"/>
        </w:rPr>
        <w:t>6.3.</w:t>
      </w:r>
      <w:r>
        <w:rPr>
          <w:b/>
          <w:color w:val="009EAD"/>
          <w:sz w:val="32"/>
          <w:szCs w:val="32"/>
        </w:rPr>
        <w:t>4. Calidades del verificador</w:t>
      </w:r>
    </w:p>
    <w:p w:rsidR="00E51BD5" w:rsidRDefault="00A91B15" w:rsidP="00E51BD5">
      <w:pPr>
        <w:jc w:val="both"/>
        <w:rPr>
          <w:rFonts w:cs="Arial"/>
          <w:i/>
          <w:sz w:val="28"/>
          <w:szCs w:val="28"/>
          <w:lang w:val="es-ES_tradnl"/>
        </w:rPr>
      </w:pPr>
      <w:r w:rsidRPr="0065327C">
        <w:rPr>
          <w:rFonts w:cs="Arial"/>
          <w:i/>
          <w:sz w:val="28"/>
          <w:szCs w:val="28"/>
          <w:lang w:val="es-ES_tradnl"/>
        </w:rPr>
        <w:t xml:space="preserve">Acción </w:t>
      </w:r>
      <w:r w:rsidR="00FF5EE1">
        <w:rPr>
          <w:rFonts w:cs="Arial"/>
          <w:i/>
          <w:sz w:val="28"/>
          <w:szCs w:val="28"/>
          <w:lang w:val="es-ES_tradnl"/>
        </w:rPr>
        <w:t>2</w:t>
      </w:r>
      <w:r w:rsidRPr="0065327C">
        <w:rPr>
          <w:rFonts w:cs="Arial"/>
          <w:i/>
          <w:sz w:val="28"/>
          <w:szCs w:val="28"/>
          <w:lang w:val="es-ES_tradnl"/>
        </w:rPr>
        <w:t>.</w:t>
      </w:r>
    </w:p>
    <w:p w:rsidR="00E51BD5" w:rsidRPr="00E51BD5" w:rsidRDefault="00E51BD5" w:rsidP="00E51BD5">
      <w:pPr>
        <w:jc w:val="both"/>
        <w:rPr>
          <w:sz w:val="32"/>
          <w:szCs w:val="32"/>
        </w:rPr>
      </w:pPr>
      <w:r w:rsidRPr="00E51BD5">
        <w:rPr>
          <w:sz w:val="24"/>
          <w:szCs w:val="24"/>
        </w:rPr>
        <w:t>Análisis de oportunidad relativo a la renovación del mandato de la Oficina del Alto Comisionado de las Naciones Unidas para los Derechos Humanos en Colombia por un periodo de 3 años.</w:t>
      </w:r>
    </w:p>
    <w:tbl>
      <w:tblPr>
        <w:tblW w:w="893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2018"/>
        <w:gridCol w:w="6912"/>
      </w:tblGrid>
      <w:tr w:rsidR="00E51BD5" w:rsidRPr="00E16595" w:rsidTr="00FF5EE1">
        <w:trPr>
          <w:trHeight w:val="718"/>
        </w:trPr>
        <w:tc>
          <w:tcPr>
            <w:tcW w:w="2018" w:type="dxa"/>
            <w:tcBorders>
              <w:top w:val="single" w:sz="8" w:space="0" w:color="FFFFFF"/>
              <w:left w:val="single" w:sz="8" w:space="0" w:color="FFFFFF"/>
              <w:bottom w:val="single" w:sz="8" w:space="0" w:color="FFFFFF"/>
              <w:right w:val="single" w:sz="24" w:space="0" w:color="FFFFFF"/>
            </w:tcBorders>
            <w:shd w:val="clear" w:color="auto" w:fill="009EAD"/>
            <w:vAlign w:val="center"/>
          </w:tcPr>
          <w:p w:rsidR="00E51BD5" w:rsidRDefault="00E51BD5" w:rsidP="000E4D6A">
            <w:pPr>
              <w:spacing w:after="0" w:line="240" w:lineRule="auto"/>
              <w:jc w:val="center"/>
              <w:rPr>
                <w:rFonts w:cs="Arial"/>
                <w:b/>
                <w:color w:val="FFFFFF"/>
                <w:sz w:val="28"/>
                <w:szCs w:val="44"/>
                <w:u w:val="single"/>
              </w:rPr>
            </w:pPr>
          </w:p>
          <w:p w:rsidR="00E51BD5" w:rsidRPr="00E16595" w:rsidRDefault="00E51BD5" w:rsidP="000E4D6A">
            <w:pPr>
              <w:spacing w:after="0" w:line="240" w:lineRule="auto"/>
              <w:jc w:val="center"/>
              <w:rPr>
                <w:color w:val="FFFFFF"/>
                <w:sz w:val="36"/>
                <w:szCs w:val="44"/>
                <w:u w:val="single"/>
              </w:rPr>
            </w:pPr>
            <w:r w:rsidRPr="00E16595">
              <w:rPr>
                <w:rFonts w:cs="Arial"/>
                <w:b/>
                <w:color w:val="FFFFFF"/>
                <w:sz w:val="28"/>
                <w:szCs w:val="44"/>
                <w:u w:val="single"/>
              </w:rPr>
              <w:t xml:space="preserve">Compromiso </w:t>
            </w:r>
            <w:r w:rsidRPr="00E16595">
              <w:rPr>
                <w:rFonts w:cs="Arial"/>
                <w:b/>
                <w:color w:val="FFFFFF"/>
                <w:sz w:val="28"/>
                <w:szCs w:val="44"/>
                <w:u w:val="single"/>
              </w:rPr>
              <w:br/>
              <w:t>que atiende</w:t>
            </w:r>
            <w:r w:rsidRPr="00E16595">
              <w:rPr>
                <w:rFonts w:cs="Arial"/>
                <w:color w:val="FFFFFF"/>
                <w:sz w:val="28"/>
                <w:szCs w:val="44"/>
                <w:u w:val="single"/>
              </w:rPr>
              <w:t>:</w:t>
            </w:r>
          </w:p>
        </w:tc>
        <w:tc>
          <w:tcPr>
            <w:tcW w:w="6912" w:type="dxa"/>
            <w:tcBorders>
              <w:top w:val="single" w:sz="8" w:space="0" w:color="FFFFFF"/>
              <w:left w:val="single" w:sz="24" w:space="0" w:color="FFFFFF"/>
              <w:bottom w:val="single" w:sz="8" w:space="0" w:color="FFFFFF"/>
              <w:right w:val="single" w:sz="8" w:space="0" w:color="FFFFFF"/>
            </w:tcBorders>
            <w:shd w:val="clear" w:color="auto" w:fill="90C4C4"/>
            <w:vAlign w:val="center"/>
          </w:tcPr>
          <w:p w:rsidR="00E51BD5" w:rsidRPr="00BF283C" w:rsidRDefault="00E51BD5" w:rsidP="00E51BD5">
            <w:pPr>
              <w:spacing w:line="240" w:lineRule="auto"/>
              <w:ind w:left="164"/>
              <w:jc w:val="both"/>
              <w:rPr>
                <w:sz w:val="24"/>
                <w:szCs w:val="24"/>
              </w:rPr>
            </w:pPr>
            <w:r w:rsidRPr="00BF283C">
              <w:rPr>
                <w:sz w:val="24"/>
                <w:szCs w:val="24"/>
              </w:rPr>
              <w:t>El punto 6.3.</w:t>
            </w:r>
            <w:r>
              <w:rPr>
                <w:sz w:val="24"/>
                <w:szCs w:val="24"/>
              </w:rPr>
              <w:t>4</w:t>
            </w:r>
            <w:r w:rsidRPr="00BF283C">
              <w:rPr>
                <w:sz w:val="24"/>
                <w:szCs w:val="24"/>
              </w:rPr>
              <w:t>.</w:t>
            </w:r>
            <w:r>
              <w:rPr>
                <w:sz w:val="24"/>
                <w:szCs w:val="24"/>
              </w:rPr>
              <w:t xml:space="preserve"> Calidades del Verificador, </w:t>
            </w:r>
            <w:r w:rsidRPr="00BF283C">
              <w:rPr>
                <w:sz w:val="24"/>
                <w:szCs w:val="24"/>
              </w:rPr>
              <w:t>estableció el siguiente compromiso:</w:t>
            </w:r>
          </w:p>
          <w:p w:rsidR="00E51BD5" w:rsidRPr="00E51BD5" w:rsidRDefault="00E51BD5" w:rsidP="000E4D6A">
            <w:pPr>
              <w:spacing w:line="240" w:lineRule="auto"/>
              <w:ind w:left="164" w:right="290"/>
              <w:jc w:val="both"/>
              <w:rPr>
                <w:sz w:val="24"/>
                <w:szCs w:val="24"/>
              </w:rPr>
            </w:pPr>
            <w:r>
              <w:rPr>
                <w:sz w:val="24"/>
                <w:szCs w:val="24"/>
              </w:rPr>
              <w:t>“</w:t>
            </w:r>
            <w:r w:rsidRPr="00E51BD5">
              <w:rPr>
                <w:sz w:val="24"/>
                <w:szCs w:val="24"/>
              </w:rPr>
              <w:t xml:space="preserve">6.3.4. Calidades del verificador. El verificador, entendido para efectos de este acuerdo, como todo participante que integre el mecanismo, deberá comprometerse con la confidencialidad de todo el proceso de la implementación de los acuerdos, estará fuera de la controversia y opinión pública respetando los criterios y orientaciones que para el proceso de comunicación determine el mecanismo, y en todo caso, propenderá por encontrar soluciones que puedan contribuir al mejoramiento continuo en la implementación de los acuerdos para la construcción de la paz. </w:t>
            </w:r>
          </w:p>
          <w:p w:rsidR="00E51BD5" w:rsidRPr="00E51BD5" w:rsidRDefault="00E51BD5" w:rsidP="000E4D6A">
            <w:pPr>
              <w:spacing w:line="240" w:lineRule="auto"/>
              <w:ind w:left="164" w:right="290"/>
              <w:jc w:val="both"/>
              <w:rPr>
                <w:sz w:val="24"/>
                <w:szCs w:val="24"/>
              </w:rPr>
            </w:pPr>
            <w:r w:rsidRPr="00E51BD5">
              <w:rPr>
                <w:sz w:val="24"/>
                <w:szCs w:val="24"/>
              </w:rPr>
              <w:t>El Gobierno de la República de Colombia renovará el actual mandato del Alto Comisionado de las Naciones Unidas para los Derechos Humanos (ONU derechos humanos) por un periodo de 3 años que podrá ser renovable. Así mismo, solicitará que dentro del informe que anualmente presenta su oficina sobre Colombia, incluya un capítulo especial en relación con la implementación de los acuerdos en materia de derechos humanos.</w:t>
            </w:r>
            <w:r w:rsidR="009E4364">
              <w:rPr>
                <w:sz w:val="24"/>
                <w:szCs w:val="24"/>
              </w:rPr>
              <w:t>”</w:t>
            </w:r>
            <w:r w:rsidRPr="00E51BD5">
              <w:rPr>
                <w:sz w:val="24"/>
                <w:szCs w:val="24"/>
              </w:rPr>
              <w:t xml:space="preserve"> </w:t>
            </w:r>
          </w:p>
        </w:tc>
      </w:tr>
    </w:tbl>
    <w:p w:rsidR="00A91B15" w:rsidRDefault="00A91B15" w:rsidP="00A91B15">
      <w:pPr>
        <w:spacing w:line="240" w:lineRule="auto"/>
        <w:jc w:val="both"/>
        <w:rPr>
          <w:rFonts w:cs="Arial"/>
          <w:color w:val="009EAD"/>
          <w:sz w:val="32"/>
          <w:szCs w:val="32"/>
          <w:u w:val="thick"/>
          <w:lang w:val="es-ES_tradnl"/>
        </w:rPr>
      </w:pPr>
    </w:p>
    <w:p w:rsidR="00A91B15" w:rsidRPr="0065327C" w:rsidRDefault="00A91B15" w:rsidP="00A91B15">
      <w:pPr>
        <w:spacing w:line="240" w:lineRule="auto"/>
        <w:jc w:val="both"/>
        <w:rPr>
          <w:rFonts w:cs="Arial"/>
          <w:color w:val="009EAD"/>
          <w:sz w:val="32"/>
          <w:szCs w:val="32"/>
          <w:u w:val="thick"/>
          <w:lang w:val="es-ES_tradnl"/>
        </w:rPr>
      </w:pPr>
      <w:r>
        <w:rPr>
          <w:rFonts w:cs="Arial"/>
          <w:color w:val="009EAD"/>
          <w:sz w:val="32"/>
          <w:szCs w:val="32"/>
          <w:u w:val="thick"/>
          <w:lang w:val="es-ES_tradnl"/>
        </w:rPr>
        <w:t>Actividades que se desarrollaron:</w:t>
      </w:r>
    </w:p>
    <w:tbl>
      <w:tblPr>
        <w:tblW w:w="9072" w:type="dxa"/>
        <w:tblInd w:w="-10"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A0" w:firstRow="1" w:lastRow="0" w:firstColumn="1" w:lastColumn="0" w:noHBand="0" w:noVBand="1"/>
      </w:tblPr>
      <w:tblGrid>
        <w:gridCol w:w="2411"/>
        <w:gridCol w:w="6661"/>
      </w:tblGrid>
      <w:tr w:rsidR="00A91B15" w:rsidRPr="0065327C" w:rsidTr="00B40F70">
        <w:trPr>
          <w:trHeight w:val="394"/>
        </w:trPr>
        <w:tc>
          <w:tcPr>
            <w:tcW w:w="2411" w:type="dxa"/>
            <w:tcBorders>
              <w:top w:val="single" w:sz="8" w:space="0" w:color="BBBBBB"/>
              <w:left w:val="single" w:sz="8" w:space="0" w:color="BBBBBB"/>
              <w:bottom w:val="single" w:sz="8" w:space="0" w:color="BBBBBB"/>
            </w:tcBorders>
            <w:shd w:val="clear" w:color="auto" w:fill="A5A5A5"/>
          </w:tcPr>
          <w:p w:rsidR="00A91B15" w:rsidRPr="0065327C" w:rsidRDefault="00A91B15" w:rsidP="00731437">
            <w:pPr>
              <w:spacing w:after="0" w:line="240" w:lineRule="auto"/>
              <w:jc w:val="center"/>
              <w:rPr>
                <w:rFonts w:cs="Arial"/>
                <w:bCs/>
                <w:color w:val="FFFFFF"/>
                <w:lang w:val="es-ES_tradnl"/>
              </w:rPr>
            </w:pPr>
            <w:r w:rsidRPr="0065327C">
              <w:rPr>
                <w:rFonts w:cs="Arial"/>
                <w:bCs/>
                <w:color w:val="FFFFFF"/>
                <w:lang w:val="es-ES_tradnl"/>
              </w:rPr>
              <w:t>AÑO</w:t>
            </w:r>
          </w:p>
        </w:tc>
        <w:tc>
          <w:tcPr>
            <w:tcW w:w="6661" w:type="dxa"/>
            <w:tcBorders>
              <w:top w:val="single" w:sz="8" w:space="0" w:color="BBBBBB"/>
              <w:bottom w:val="single" w:sz="8" w:space="0" w:color="BBBBBB"/>
            </w:tcBorders>
            <w:shd w:val="clear" w:color="auto" w:fill="A5A5A5"/>
          </w:tcPr>
          <w:p w:rsidR="00A91B15" w:rsidRPr="0065327C" w:rsidRDefault="00A91B15" w:rsidP="00731437">
            <w:pPr>
              <w:spacing w:after="0" w:line="240" w:lineRule="auto"/>
              <w:jc w:val="center"/>
              <w:rPr>
                <w:rFonts w:cs="Arial"/>
                <w:bCs/>
                <w:color w:val="FFFFFF"/>
                <w:lang w:val="es-ES_tradnl"/>
              </w:rPr>
            </w:pPr>
            <w:r>
              <w:rPr>
                <w:rFonts w:cs="Arial"/>
                <w:bCs/>
                <w:color w:val="FFFFFF"/>
                <w:lang w:val="es-ES_tradnl"/>
              </w:rPr>
              <w:t>NOMBRE DE ACTIVIDADES DESARROLLADAS</w:t>
            </w:r>
          </w:p>
        </w:tc>
      </w:tr>
      <w:tr w:rsidR="00A91B15" w:rsidRPr="0065327C" w:rsidTr="00B40F70">
        <w:trPr>
          <w:trHeight w:val="394"/>
        </w:trPr>
        <w:tc>
          <w:tcPr>
            <w:tcW w:w="2411" w:type="dxa"/>
            <w:shd w:val="clear" w:color="auto" w:fill="E8E8E8"/>
          </w:tcPr>
          <w:p w:rsidR="00A91B15" w:rsidRPr="0065327C" w:rsidRDefault="00A91B15" w:rsidP="00731437">
            <w:pPr>
              <w:spacing w:after="0" w:line="240" w:lineRule="auto"/>
              <w:rPr>
                <w:rFonts w:cs="Arial"/>
                <w:b/>
                <w:bCs/>
                <w:lang w:val="es-ES_tradnl"/>
              </w:rPr>
            </w:pPr>
            <w:r w:rsidRPr="0065327C">
              <w:rPr>
                <w:rFonts w:cs="Arial"/>
                <w:b/>
                <w:bCs/>
                <w:lang w:val="es-ES_tradnl"/>
              </w:rPr>
              <w:t>2016</w:t>
            </w:r>
          </w:p>
        </w:tc>
        <w:tc>
          <w:tcPr>
            <w:tcW w:w="6661" w:type="dxa"/>
            <w:shd w:val="clear" w:color="auto" w:fill="E8E8E8"/>
          </w:tcPr>
          <w:p w:rsidR="00A91B15" w:rsidRPr="00FF5EE1" w:rsidRDefault="00A91B15" w:rsidP="00731437">
            <w:pPr>
              <w:spacing w:after="0" w:line="240" w:lineRule="auto"/>
              <w:rPr>
                <w:rFonts w:cs="Arial"/>
                <w:sz w:val="24"/>
                <w:szCs w:val="24"/>
                <w:lang w:val="es-ES_tradnl"/>
              </w:rPr>
            </w:pPr>
            <w:r w:rsidRPr="00FF5EE1">
              <w:rPr>
                <w:rFonts w:cs="Arial"/>
                <w:sz w:val="24"/>
                <w:szCs w:val="24"/>
                <w:lang w:val="es-ES_tradnl"/>
              </w:rPr>
              <w:t>1.</w:t>
            </w:r>
            <w:r w:rsidR="009E4364" w:rsidRPr="00FF5EE1">
              <w:rPr>
                <w:rFonts w:cs="Arial"/>
                <w:sz w:val="24"/>
                <w:szCs w:val="24"/>
                <w:lang w:val="es-ES_tradnl"/>
              </w:rPr>
              <w:t xml:space="preserve"> El 31 de octubre de 2016 se prorrogó el mandato de la Oficina del Alto Comisionado de las Naciones Unidas para los Derechos Humanos, hasta el 31 de octubre de 2019.</w:t>
            </w:r>
          </w:p>
        </w:tc>
      </w:tr>
      <w:tr w:rsidR="00A170BD" w:rsidRPr="0065327C" w:rsidTr="00B40F70">
        <w:trPr>
          <w:trHeight w:val="394"/>
        </w:trPr>
        <w:tc>
          <w:tcPr>
            <w:tcW w:w="2411" w:type="dxa"/>
            <w:shd w:val="clear" w:color="auto" w:fill="E8E8E8"/>
          </w:tcPr>
          <w:p w:rsidR="00A170BD" w:rsidRPr="0065327C" w:rsidRDefault="00A170BD" w:rsidP="00731437">
            <w:pPr>
              <w:spacing w:after="0" w:line="240" w:lineRule="auto"/>
              <w:rPr>
                <w:rFonts w:cs="Arial"/>
                <w:b/>
                <w:bCs/>
                <w:lang w:val="es-ES_tradnl"/>
              </w:rPr>
            </w:pPr>
            <w:r>
              <w:rPr>
                <w:rFonts w:cs="Arial"/>
                <w:b/>
                <w:bCs/>
                <w:lang w:val="es-ES_tradnl"/>
              </w:rPr>
              <w:t>2017</w:t>
            </w:r>
          </w:p>
        </w:tc>
        <w:tc>
          <w:tcPr>
            <w:tcW w:w="6661" w:type="dxa"/>
            <w:shd w:val="clear" w:color="auto" w:fill="E8E8E8"/>
          </w:tcPr>
          <w:p w:rsidR="00A170BD" w:rsidRPr="00FF5EE1" w:rsidRDefault="00A170BD" w:rsidP="00A170BD">
            <w:pPr>
              <w:spacing w:after="0" w:line="240" w:lineRule="auto"/>
              <w:jc w:val="both"/>
              <w:rPr>
                <w:rFonts w:cs="Arial"/>
                <w:sz w:val="24"/>
                <w:szCs w:val="24"/>
                <w:lang w:val="es-ES_tradnl"/>
              </w:rPr>
            </w:pPr>
            <w:r w:rsidRPr="00A170BD">
              <w:rPr>
                <w:rFonts w:cs="Arial"/>
                <w:lang w:val="es-ES_tradnl"/>
              </w:rPr>
              <w:t>En cumplimiento del mandato de la Oficina del Alto Comisionado de las Naciones Unidas para los Derechos Humanos (ONU derechos humanos), se realizaron nueve reuniones interinstitucionales para verificar los avances en la cooperación prestada a las entidades nacionales.</w:t>
            </w:r>
          </w:p>
        </w:tc>
      </w:tr>
      <w:tr w:rsidR="00A170BD" w:rsidRPr="0065327C" w:rsidTr="00B40F70">
        <w:trPr>
          <w:trHeight w:val="394"/>
        </w:trPr>
        <w:tc>
          <w:tcPr>
            <w:tcW w:w="2411" w:type="dxa"/>
            <w:shd w:val="clear" w:color="auto" w:fill="E8E8E8"/>
          </w:tcPr>
          <w:p w:rsidR="00A170BD" w:rsidRDefault="00A170BD" w:rsidP="00731437">
            <w:pPr>
              <w:spacing w:after="0" w:line="240" w:lineRule="auto"/>
              <w:rPr>
                <w:rFonts w:cs="Arial"/>
                <w:b/>
                <w:bCs/>
                <w:lang w:val="es-ES_tradnl"/>
              </w:rPr>
            </w:pPr>
            <w:r>
              <w:rPr>
                <w:rFonts w:cs="Arial"/>
                <w:b/>
                <w:bCs/>
                <w:lang w:val="es-ES_tradnl"/>
              </w:rPr>
              <w:t>2018</w:t>
            </w:r>
          </w:p>
        </w:tc>
        <w:tc>
          <w:tcPr>
            <w:tcW w:w="6661" w:type="dxa"/>
            <w:shd w:val="clear" w:color="auto" w:fill="E8E8E8"/>
          </w:tcPr>
          <w:p w:rsidR="00A170BD" w:rsidRPr="00A170BD" w:rsidRDefault="00A170BD" w:rsidP="00A170BD">
            <w:pPr>
              <w:pStyle w:val="Prrafodelista"/>
              <w:numPr>
                <w:ilvl w:val="0"/>
                <w:numId w:val="40"/>
              </w:numPr>
              <w:spacing w:after="0" w:line="240" w:lineRule="auto"/>
              <w:ind w:left="320" w:hanging="320"/>
              <w:rPr>
                <w:rFonts w:cs="Arial"/>
                <w:lang w:val="es-ES_tradnl"/>
              </w:rPr>
            </w:pPr>
            <w:r w:rsidRPr="00A170BD">
              <w:rPr>
                <w:rFonts w:cs="Arial"/>
                <w:lang w:val="es-ES_tradnl"/>
              </w:rPr>
              <w:t>Reunión con el Representante de ONU derechos humanos para la transmitir las observaciones de carácter general y fático del Informe A/HRC/37/3/Add.3 del Alto Comisionado de las Naciones Unidas para los Derechos Humanos que incluye los hallazgos del monitoreo de esa Oficina en relación con la implementación del Acuerdo en materia de Derechos Humanos.</w:t>
            </w:r>
          </w:p>
          <w:p w:rsidR="00A170BD" w:rsidRPr="00A170BD" w:rsidRDefault="00A170BD" w:rsidP="00A170BD">
            <w:pPr>
              <w:pStyle w:val="Prrafodelista"/>
              <w:numPr>
                <w:ilvl w:val="0"/>
                <w:numId w:val="40"/>
              </w:numPr>
              <w:spacing w:after="0" w:line="240" w:lineRule="auto"/>
              <w:ind w:left="320" w:hanging="320"/>
              <w:rPr>
                <w:rFonts w:cs="Arial"/>
                <w:sz w:val="24"/>
                <w:szCs w:val="24"/>
                <w:lang w:val="es-ES_tradnl"/>
              </w:rPr>
            </w:pPr>
            <w:r w:rsidRPr="00A170BD">
              <w:rPr>
                <w:rFonts w:cs="Arial"/>
                <w:lang w:val="es-ES_tradnl"/>
              </w:rPr>
              <w:t>Colombia autorizó la apertura de dos oficinas auxiliares de la Oficina ONU derechos humanos en San José de Apartadó y San José del Guaviare para permitir un mayor acceso de sus representantes a los actores estatales y no estatales con el fin de contribuir con sus esfuerzos para enfrentar los retos de derechos humanos y particularmente el acceso a los mecanismos de implementación de los Acuerdos de Paz sobre la garantía de los derechos humanos.</w:t>
            </w:r>
          </w:p>
        </w:tc>
      </w:tr>
    </w:tbl>
    <w:p w:rsidR="00A91B15" w:rsidRPr="0065327C" w:rsidRDefault="00A91B15" w:rsidP="00A91B15">
      <w:pPr>
        <w:spacing w:line="240" w:lineRule="auto"/>
        <w:jc w:val="both"/>
        <w:rPr>
          <w:rFonts w:cs="Arial"/>
          <w:color w:val="009EAD"/>
          <w:sz w:val="32"/>
          <w:szCs w:val="32"/>
          <w:u w:val="thick"/>
          <w:lang w:val="es-ES_tradnl"/>
        </w:rPr>
      </w:pPr>
    </w:p>
    <w:tbl>
      <w:tblPr>
        <w:tblW w:w="9072" w:type="dxa"/>
        <w:tblInd w:w="-6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F2F2F2"/>
        <w:tblLayout w:type="fixed"/>
        <w:tblLook w:val="04A0" w:firstRow="1" w:lastRow="0" w:firstColumn="1" w:lastColumn="0" w:noHBand="0" w:noVBand="1"/>
      </w:tblPr>
      <w:tblGrid>
        <w:gridCol w:w="9072"/>
      </w:tblGrid>
      <w:tr w:rsidR="00A91B15" w:rsidRPr="0065327C" w:rsidTr="00B40F70">
        <w:tc>
          <w:tcPr>
            <w:tcW w:w="9072" w:type="dxa"/>
            <w:shd w:val="clear" w:color="auto" w:fill="F2F2F2"/>
          </w:tcPr>
          <w:p w:rsidR="00A91B15" w:rsidRPr="0065327C" w:rsidRDefault="003767F6" w:rsidP="00731437">
            <w:pPr>
              <w:spacing w:after="0" w:line="240" w:lineRule="auto"/>
              <w:ind w:left="-282" w:right="529" w:firstLine="282"/>
              <w:jc w:val="both"/>
              <w:rPr>
                <w:rFonts w:cs="Arial"/>
                <w:color w:val="009EAD"/>
                <w:sz w:val="32"/>
                <w:szCs w:val="32"/>
                <w:u w:val="thick"/>
                <w:lang w:val="es-ES_tradnl"/>
              </w:rPr>
            </w:pPr>
            <w:r>
              <w:rPr>
                <w:noProof/>
                <w:lang w:val="es-ES" w:eastAsia="es-ES"/>
              </w:rPr>
              <w:drawing>
                <wp:anchor distT="0" distB="0" distL="114300" distR="114300" simplePos="0" relativeHeight="251662848" behindDoc="0" locked="0" layoutInCell="1" allowOverlap="1" wp14:anchorId="14AF171D" wp14:editId="1C1670E7">
                  <wp:simplePos x="0" y="0"/>
                  <wp:positionH relativeFrom="column">
                    <wp:posOffset>121920</wp:posOffset>
                  </wp:positionH>
                  <wp:positionV relativeFrom="paragraph">
                    <wp:posOffset>-16510</wp:posOffset>
                  </wp:positionV>
                  <wp:extent cx="775335" cy="937260"/>
                  <wp:effectExtent l="0" t="0" r="0" b="0"/>
                  <wp:wrapSquare wrapText="bothSides"/>
                  <wp:docPr id="33"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A91B15" w:rsidRPr="0065327C">
              <w:rPr>
                <w:rFonts w:cs="Arial"/>
                <w:color w:val="009EAD"/>
                <w:sz w:val="32"/>
                <w:szCs w:val="32"/>
                <w:u w:val="thick"/>
                <w:lang w:val="es-ES_tradnl"/>
              </w:rPr>
              <w:t>¿Cómo lo hemos hecho?</w:t>
            </w:r>
          </w:p>
          <w:p w:rsidR="009E4364" w:rsidRDefault="009E4364" w:rsidP="00731437">
            <w:pPr>
              <w:spacing w:after="0" w:line="240" w:lineRule="auto"/>
              <w:jc w:val="both"/>
              <w:rPr>
                <w:rFonts w:cs="Arial"/>
                <w:i/>
                <w:sz w:val="24"/>
                <w:szCs w:val="24"/>
                <w:lang w:val="es-ES_tradnl"/>
              </w:rPr>
            </w:pPr>
          </w:p>
          <w:p w:rsidR="009E4364" w:rsidRPr="009E4364" w:rsidRDefault="00A91B15" w:rsidP="009E4364">
            <w:pPr>
              <w:jc w:val="both"/>
              <w:rPr>
                <w:rFonts w:cs="Arial"/>
                <w:sz w:val="24"/>
                <w:szCs w:val="24"/>
              </w:rPr>
            </w:pPr>
            <w:r w:rsidRPr="0065327C">
              <w:rPr>
                <w:rFonts w:cs="Arial"/>
                <w:i/>
                <w:sz w:val="24"/>
                <w:szCs w:val="24"/>
                <w:lang w:val="es-ES_tradnl"/>
              </w:rPr>
              <w:t>2016</w:t>
            </w:r>
            <w:r w:rsidR="009E4364">
              <w:rPr>
                <w:rFonts w:cs="Arial"/>
                <w:i/>
                <w:sz w:val="24"/>
                <w:szCs w:val="24"/>
                <w:lang w:val="es-ES_tradnl"/>
              </w:rPr>
              <w:t xml:space="preserve">. </w:t>
            </w:r>
            <w:r w:rsidR="009E4364" w:rsidRPr="009E4364">
              <w:rPr>
                <w:rFonts w:cs="Arial"/>
                <w:sz w:val="24"/>
                <w:szCs w:val="24"/>
              </w:rPr>
              <w:t>Este compromiso se cumplió el 31 de octubre de 2016, con un mes de antelación al plazo previsto en el Acuerdo Final</w:t>
            </w:r>
            <w:r w:rsidR="009E4364">
              <w:rPr>
                <w:rFonts w:cs="Arial"/>
                <w:sz w:val="24"/>
                <w:szCs w:val="24"/>
              </w:rPr>
              <w:t xml:space="preserve">.  </w:t>
            </w:r>
            <w:r w:rsidR="009E4364" w:rsidRPr="009E4364">
              <w:rPr>
                <w:rFonts w:cs="Arial"/>
                <w:sz w:val="24"/>
                <w:szCs w:val="24"/>
              </w:rPr>
              <w:t>Actualmente la Oficina en Colombia del Alto Comisionado de las Naciones Unidas para los Derechos Humanos desarrolla sus actividades en virtud de la extensión de su mandato, refrendada por las partes el 31 de octubre de 2016. En consecuencia, la presencia de la OACNUDH en Colombia se encuentra prorrogada hasta el 31 de octubre de 2019.</w:t>
            </w:r>
          </w:p>
          <w:p w:rsidR="009E4364" w:rsidRDefault="009E4364" w:rsidP="009E4364">
            <w:pPr>
              <w:spacing w:after="0" w:line="240" w:lineRule="auto"/>
              <w:jc w:val="both"/>
              <w:rPr>
                <w:rFonts w:cs="Arial"/>
                <w:sz w:val="24"/>
                <w:szCs w:val="24"/>
              </w:rPr>
            </w:pPr>
            <w:r>
              <w:rPr>
                <w:rFonts w:cs="Arial"/>
                <w:sz w:val="24"/>
                <w:szCs w:val="24"/>
              </w:rPr>
              <w:t xml:space="preserve">Lo anterior de conformidad con el </w:t>
            </w:r>
            <w:r w:rsidRPr="009E4364">
              <w:rPr>
                <w:rFonts w:cs="Arial"/>
                <w:sz w:val="24"/>
                <w:szCs w:val="24"/>
              </w:rPr>
              <w:t>numeral 38 del Articulo XV “Disposiciones Finales” del Acuerdo relativo al establecimiento en Colombia de una Oficina del Alto Comisionado de las Naciones Unidas para los Derechos Humanos</w:t>
            </w:r>
            <w:r>
              <w:rPr>
                <w:rFonts w:cs="Arial"/>
                <w:sz w:val="24"/>
                <w:szCs w:val="24"/>
              </w:rPr>
              <w:t>. E</w:t>
            </w:r>
            <w:r w:rsidRPr="009E4364">
              <w:rPr>
                <w:rFonts w:cs="Arial"/>
                <w:sz w:val="24"/>
                <w:szCs w:val="24"/>
              </w:rPr>
              <w:t xml:space="preserve">l Gobierno Nacional, basado en el compromiso del Estado colombiano con el respeto y garantía de los derechos humanos, ha prorrogado en 11 oportunidades la vigencia del referido Acuerdo. </w:t>
            </w:r>
          </w:p>
          <w:p w:rsidR="00A91B15" w:rsidRPr="0065327C" w:rsidRDefault="00A91B15" w:rsidP="00731437">
            <w:pPr>
              <w:spacing w:after="0" w:line="240" w:lineRule="auto"/>
              <w:jc w:val="both"/>
              <w:rPr>
                <w:rFonts w:cs="Arial"/>
                <w:i/>
                <w:sz w:val="24"/>
                <w:szCs w:val="24"/>
                <w:lang w:val="es-ES_tradnl"/>
              </w:rPr>
            </w:pPr>
          </w:p>
        </w:tc>
      </w:tr>
      <w:tr w:rsidR="00A91B15" w:rsidRPr="0065327C" w:rsidTr="00B40F70">
        <w:tc>
          <w:tcPr>
            <w:tcW w:w="9072" w:type="dxa"/>
            <w:shd w:val="clear" w:color="auto" w:fill="F2F2F2"/>
          </w:tcPr>
          <w:p w:rsidR="00A91B15" w:rsidRPr="0065327C" w:rsidRDefault="00A91B15" w:rsidP="00731437">
            <w:pPr>
              <w:spacing w:after="0" w:line="240" w:lineRule="auto"/>
              <w:jc w:val="both"/>
              <w:rPr>
                <w:rFonts w:cs="Arial"/>
                <w:color w:val="009EAD"/>
                <w:sz w:val="32"/>
                <w:szCs w:val="32"/>
                <w:u w:val="thick"/>
                <w:lang w:val="es-ES_tradnl"/>
              </w:rPr>
            </w:pPr>
            <w:r w:rsidRPr="0065327C">
              <w:rPr>
                <w:rFonts w:cs="Arial"/>
                <w:color w:val="009EAD"/>
                <w:sz w:val="32"/>
                <w:szCs w:val="32"/>
                <w:u w:val="thick"/>
                <w:lang w:val="es-ES_tradnl"/>
              </w:rPr>
              <w:t>¿Quiénes se han beneficiado?</w:t>
            </w:r>
            <w:r w:rsidR="003767F6">
              <w:rPr>
                <w:noProof/>
                <w:lang w:val="es-ES" w:eastAsia="es-ES"/>
              </w:rPr>
              <w:drawing>
                <wp:anchor distT="0" distB="0" distL="114300" distR="114300" simplePos="0" relativeHeight="251663872" behindDoc="0" locked="0" layoutInCell="1" allowOverlap="1" wp14:anchorId="23F61EB1" wp14:editId="34043ECC">
                  <wp:simplePos x="0" y="0"/>
                  <wp:positionH relativeFrom="column">
                    <wp:posOffset>7620</wp:posOffset>
                  </wp:positionH>
                  <wp:positionV relativeFrom="paragraph">
                    <wp:posOffset>56515</wp:posOffset>
                  </wp:positionV>
                  <wp:extent cx="925830" cy="800100"/>
                  <wp:effectExtent l="0" t="0" r="0" b="0"/>
                  <wp:wrapSquare wrapText="bothSides"/>
                  <wp:docPr id="32"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327C">
              <w:rPr>
                <w:rFonts w:cs="Arial"/>
                <w:color w:val="009EAD"/>
                <w:sz w:val="32"/>
                <w:szCs w:val="32"/>
                <w:u w:val="thick"/>
                <w:lang w:val="es-ES_tradnl"/>
              </w:rPr>
              <w:t xml:space="preserve"> </w:t>
            </w:r>
          </w:p>
          <w:p w:rsidR="009E4364" w:rsidRDefault="009E4364" w:rsidP="00731437">
            <w:pPr>
              <w:spacing w:after="0" w:line="240" w:lineRule="auto"/>
              <w:jc w:val="both"/>
              <w:rPr>
                <w:rFonts w:cs="Arial"/>
                <w:sz w:val="24"/>
                <w:szCs w:val="24"/>
              </w:rPr>
            </w:pPr>
          </w:p>
          <w:p w:rsidR="009E4364" w:rsidRPr="009E4364" w:rsidRDefault="009E4364" w:rsidP="00731437">
            <w:pPr>
              <w:spacing w:after="0" w:line="240" w:lineRule="auto"/>
              <w:jc w:val="both"/>
              <w:rPr>
                <w:rFonts w:cs="Arial"/>
                <w:i/>
                <w:sz w:val="24"/>
                <w:szCs w:val="24"/>
                <w:lang w:val="es-ES_tradnl"/>
              </w:rPr>
            </w:pPr>
            <w:r w:rsidRPr="009E4364">
              <w:rPr>
                <w:rFonts w:cs="Arial"/>
                <w:sz w:val="24"/>
                <w:szCs w:val="24"/>
              </w:rPr>
              <w:t xml:space="preserve">Institucionalidad concernida y </w:t>
            </w:r>
            <w:r w:rsidR="00FF5EE1">
              <w:rPr>
                <w:rFonts w:cs="Arial"/>
                <w:sz w:val="24"/>
                <w:szCs w:val="24"/>
              </w:rPr>
              <w:t>población colombiana en general</w:t>
            </w:r>
            <w:r w:rsidRPr="009E4364">
              <w:rPr>
                <w:rFonts w:cs="Arial"/>
                <w:i/>
                <w:sz w:val="24"/>
                <w:szCs w:val="24"/>
                <w:lang w:val="es-ES_tradnl"/>
              </w:rPr>
              <w:t xml:space="preserve"> </w:t>
            </w:r>
          </w:p>
          <w:p w:rsidR="00A91B15" w:rsidRDefault="00A91B15" w:rsidP="009E4364">
            <w:pPr>
              <w:spacing w:after="0" w:line="240" w:lineRule="auto"/>
              <w:jc w:val="both"/>
              <w:rPr>
                <w:rFonts w:cs="Arial"/>
                <w:i/>
                <w:sz w:val="24"/>
                <w:szCs w:val="24"/>
                <w:lang w:val="es-ES_tradnl"/>
              </w:rPr>
            </w:pPr>
          </w:p>
          <w:p w:rsidR="00B40F70" w:rsidRDefault="00B40F70" w:rsidP="009E4364">
            <w:pPr>
              <w:spacing w:after="0" w:line="240" w:lineRule="auto"/>
              <w:jc w:val="both"/>
              <w:rPr>
                <w:rFonts w:cs="Arial"/>
                <w:i/>
                <w:sz w:val="24"/>
                <w:szCs w:val="24"/>
                <w:lang w:val="es-ES_tradnl"/>
              </w:rPr>
            </w:pPr>
          </w:p>
          <w:p w:rsidR="00084367" w:rsidRPr="0065327C" w:rsidRDefault="00084367" w:rsidP="00084367">
            <w:pPr>
              <w:spacing w:after="0" w:line="240" w:lineRule="auto"/>
              <w:rPr>
                <w:rFonts w:cs="Arial"/>
                <w:color w:val="009EAD"/>
                <w:sz w:val="32"/>
                <w:szCs w:val="32"/>
                <w:u w:val="thick"/>
                <w:lang w:val="es-ES_tradnl"/>
              </w:rPr>
            </w:pPr>
            <w:r>
              <w:rPr>
                <w:noProof/>
                <w:lang w:val="es-ES" w:eastAsia="es-ES"/>
              </w:rPr>
              <w:drawing>
                <wp:anchor distT="0" distB="0" distL="114300" distR="114300" simplePos="0" relativeHeight="251678208" behindDoc="0" locked="0" layoutInCell="1" allowOverlap="1" wp14:anchorId="21E9F16D" wp14:editId="26DFA9DB">
                  <wp:simplePos x="0" y="0"/>
                  <wp:positionH relativeFrom="column">
                    <wp:posOffset>-85725</wp:posOffset>
                  </wp:positionH>
                  <wp:positionV relativeFrom="paragraph">
                    <wp:posOffset>0</wp:posOffset>
                  </wp:positionV>
                  <wp:extent cx="958850" cy="861695"/>
                  <wp:effectExtent l="0" t="0" r="0" b="0"/>
                  <wp:wrapSquare wrapText="bothSides"/>
                  <wp:docPr id="47"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327C">
              <w:rPr>
                <w:rFonts w:cs="Arial"/>
                <w:color w:val="009EAD"/>
                <w:sz w:val="32"/>
                <w:szCs w:val="32"/>
                <w:u w:val="thick"/>
                <w:lang w:val="es-ES_tradnl"/>
              </w:rPr>
              <w:t xml:space="preserve">¿Quiénes han participado  en esta acción y cómo hemos promovimos el control social? </w:t>
            </w:r>
          </w:p>
          <w:p w:rsidR="00084367" w:rsidRDefault="00084367" w:rsidP="00084367">
            <w:pPr>
              <w:spacing w:after="0" w:line="240" w:lineRule="auto"/>
              <w:rPr>
                <w:rFonts w:cs="Arial"/>
                <w:i/>
                <w:sz w:val="24"/>
                <w:szCs w:val="24"/>
                <w:lang w:val="es-ES_tradnl"/>
              </w:rPr>
            </w:pPr>
          </w:p>
          <w:p w:rsidR="00084367" w:rsidRPr="009E4364" w:rsidRDefault="00084367" w:rsidP="00084367">
            <w:pPr>
              <w:spacing w:after="0" w:line="240" w:lineRule="auto"/>
              <w:jc w:val="both"/>
              <w:rPr>
                <w:rFonts w:cs="Arial"/>
                <w:sz w:val="24"/>
                <w:szCs w:val="24"/>
              </w:rPr>
            </w:pPr>
            <w:r w:rsidRPr="009E4364">
              <w:rPr>
                <w:rFonts w:cs="Arial"/>
                <w:sz w:val="24"/>
                <w:szCs w:val="24"/>
              </w:rPr>
              <w:t xml:space="preserve">No requiere consultar a la sociedad civil </w:t>
            </w:r>
          </w:p>
          <w:p w:rsidR="00B40F70" w:rsidRPr="0065327C" w:rsidRDefault="00B40F70" w:rsidP="009E4364">
            <w:pPr>
              <w:spacing w:after="0" w:line="240" w:lineRule="auto"/>
              <w:jc w:val="both"/>
              <w:rPr>
                <w:rFonts w:cs="Arial"/>
                <w:i/>
                <w:sz w:val="24"/>
                <w:szCs w:val="24"/>
                <w:lang w:val="es-ES_tradnl"/>
              </w:rPr>
            </w:pPr>
          </w:p>
        </w:tc>
      </w:tr>
      <w:tr w:rsidR="00A91B15" w:rsidRPr="0065327C" w:rsidTr="00B40F70">
        <w:trPr>
          <w:trHeight w:val="1420"/>
        </w:trPr>
        <w:tc>
          <w:tcPr>
            <w:tcW w:w="9072" w:type="dxa"/>
            <w:shd w:val="clear" w:color="auto" w:fill="F2F2F2"/>
          </w:tcPr>
          <w:p w:rsidR="00A91B15" w:rsidRPr="0065327C" w:rsidRDefault="003767F6" w:rsidP="00731437">
            <w:pPr>
              <w:spacing w:after="0" w:line="240" w:lineRule="auto"/>
              <w:rPr>
                <w:rFonts w:cs="Arial"/>
                <w:color w:val="009EAD"/>
                <w:sz w:val="32"/>
                <w:szCs w:val="32"/>
                <w:u w:val="thick"/>
                <w:lang w:val="es-ES_tradnl"/>
              </w:rPr>
            </w:pPr>
            <w:r>
              <w:rPr>
                <w:noProof/>
                <w:lang w:val="es-ES" w:eastAsia="es-ES"/>
              </w:rPr>
              <w:drawing>
                <wp:anchor distT="0" distB="0" distL="114300" distR="114300" simplePos="0" relativeHeight="251665920" behindDoc="0" locked="0" layoutInCell="1" allowOverlap="1" wp14:anchorId="6D84066E" wp14:editId="7CF79BEC">
                  <wp:simplePos x="0" y="0"/>
                  <wp:positionH relativeFrom="column">
                    <wp:posOffset>-85725</wp:posOffset>
                  </wp:positionH>
                  <wp:positionV relativeFrom="paragraph">
                    <wp:posOffset>8255</wp:posOffset>
                  </wp:positionV>
                  <wp:extent cx="938530" cy="842645"/>
                  <wp:effectExtent l="0" t="0" r="0" b="0"/>
                  <wp:wrapSquare wrapText="bothSides"/>
                  <wp:docPr id="30"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8530"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B15" w:rsidRPr="0065327C">
              <w:rPr>
                <w:rFonts w:cs="Arial"/>
                <w:noProof/>
                <w:color w:val="009EAD"/>
                <w:sz w:val="32"/>
                <w:szCs w:val="32"/>
                <w:u w:val="thick"/>
                <w:lang w:val="es-ES_tradnl" w:eastAsia="es-CO"/>
              </w:rPr>
              <w:t xml:space="preserve">¿En qué </w:t>
            </w:r>
            <w:r w:rsidR="00A91B15" w:rsidRPr="0065327C">
              <w:rPr>
                <w:rFonts w:cs="Arial"/>
                <w:color w:val="009EAD"/>
                <w:sz w:val="32"/>
                <w:szCs w:val="32"/>
                <w:u w:val="thick"/>
                <w:lang w:val="es-ES_tradnl"/>
              </w:rPr>
              <w:t xml:space="preserve"> territorios hemos desarrollado la acción?</w:t>
            </w:r>
          </w:p>
          <w:p w:rsidR="00A91B15" w:rsidRDefault="00A91B15" w:rsidP="00731437">
            <w:pPr>
              <w:rPr>
                <w:lang w:val="es-ES_tradnl"/>
              </w:rPr>
            </w:pPr>
          </w:p>
          <w:p w:rsidR="009E4364" w:rsidRPr="00084367" w:rsidRDefault="009E4364" w:rsidP="00731437">
            <w:pPr>
              <w:rPr>
                <w:sz w:val="24"/>
                <w:szCs w:val="24"/>
                <w:lang w:val="es-ES_tradnl"/>
              </w:rPr>
            </w:pPr>
            <w:r w:rsidRPr="00084367">
              <w:rPr>
                <w:sz w:val="24"/>
                <w:szCs w:val="24"/>
                <w:lang w:val="es-ES_tradnl"/>
              </w:rPr>
              <w:t>La acción tiene impacto nacional.</w:t>
            </w:r>
          </w:p>
          <w:p w:rsidR="00A91B15" w:rsidRDefault="00A91B15" w:rsidP="00731437">
            <w:pPr>
              <w:spacing w:after="0" w:line="240" w:lineRule="auto"/>
              <w:ind w:left="1416"/>
              <w:jc w:val="both"/>
              <w:rPr>
                <w:rFonts w:cs="Arial"/>
                <w:i/>
                <w:sz w:val="24"/>
                <w:szCs w:val="24"/>
                <w:lang w:val="es-ES_tradnl"/>
              </w:rPr>
            </w:pPr>
          </w:p>
          <w:tbl>
            <w:tblPr>
              <w:tblW w:w="9333"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F2F2F2"/>
              <w:tblLayout w:type="fixed"/>
              <w:tblLook w:val="04A0" w:firstRow="1" w:lastRow="0" w:firstColumn="1" w:lastColumn="0" w:noHBand="0" w:noVBand="1"/>
            </w:tblPr>
            <w:tblGrid>
              <w:gridCol w:w="9333"/>
            </w:tblGrid>
            <w:tr w:rsidR="00027063" w:rsidRPr="0065327C" w:rsidTr="00F36DF7">
              <w:tc>
                <w:tcPr>
                  <w:tcW w:w="9214" w:type="dxa"/>
                  <w:shd w:val="clear" w:color="auto" w:fill="F2F2F2"/>
                </w:tcPr>
                <w:p w:rsidR="00027063" w:rsidRPr="0065327C" w:rsidRDefault="00027063" w:rsidP="00FF5EE1">
                  <w:pPr>
                    <w:spacing w:after="0" w:line="240" w:lineRule="auto"/>
                    <w:ind w:right="711"/>
                    <w:rPr>
                      <w:rFonts w:cs="Arial"/>
                      <w:color w:val="000000"/>
                      <w:sz w:val="24"/>
                      <w:szCs w:val="24"/>
                      <w:lang w:val="es-ES_tradnl"/>
                    </w:rPr>
                  </w:pPr>
                  <w:r>
                    <w:br w:type="page"/>
                  </w:r>
                  <w:r w:rsidRPr="0065327C">
                    <w:rPr>
                      <w:rFonts w:cs="Arial"/>
                      <w:color w:val="000000"/>
                      <w:sz w:val="24"/>
                      <w:szCs w:val="24"/>
                      <w:lang w:val="es-ES_tradnl"/>
                    </w:rPr>
                    <w:t xml:space="preserve">Lo invitamos a hacer control social a los contratos que se celebran por parte de las entidades públicas en el portal de Colombia Compra Eficiente </w:t>
                  </w:r>
                  <w:hyperlink r:id="rId16" w:history="1">
                    <w:r w:rsidRPr="0065327C">
                      <w:rPr>
                        <w:rStyle w:val="Hipervnculo"/>
                        <w:rFonts w:cs="Arial"/>
                        <w:sz w:val="24"/>
                        <w:szCs w:val="24"/>
                        <w:lang w:val="es-ES_tradnl"/>
                      </w:rPr>
                      <w:t>www.colombiacompra.gov.co</w:t>
                    </w:r>
                  </w:hyperlink>
                  <w:r w:rsidRPr="0065327C">
                    <w:rPr>
                      <w:rFonts w:cs="Arial"/>
                      <w:color w:val="000000"/>
                      <w:sz w:val="24"/>
                      <w:szCs w:val="24"/>
                      <w:lang w:val="es-ES_tradnl"/>
                    </w:rPr>
                    <w:t xml:space="preserve"> </w:t>
                  </w:r>
                </w:p>
                <w:p w:rsidR="00027063" w:rsidRPr="0065327C" w:rsidRDefault="00027063" w:rsidP="00027063">
                  <w:pPr>
                    <w:tabs>
                      <w:tab w:val="left" w:pos="8580"/>
                    </w:tabs>
                    <w:spacing w:after="0" w:line="240" w:lineRule="auto"/>
                    <w:ind w:right="711"/>
                    <w:rPr>
                      <w:rFonts w:cs="Arial"/>
                      <w:color w:val="000000"/>
                      <w:sz w:val="24"/>
                      <w:szCs w:val="24"/>
                      <w:lang w:val="es-ES_tradnl"/>
                    </w:rPr>
                  </w:pPr>
                </w:p>
                <w:p w:rsidR="00027063" w:rsidRPr="0065327C" w:rsidRDefault="00027063" w:rsidP="00027063">
                  <w:pPr>
                    <w:tabs>
                      <w:tab w:val="left" w:pos="8580"/>
                    </w:tabs>
                    <w:spacing w:after="0" w:line="240" w:lineRule="auto"/>
                    <w:ind w:right="711"/>
                    <w:rPr>
                      <w:rFonts w:cs="Arial"/>
                      <w:color w:val="000000"/>
                      <w:sz w:val="24"/>
                      <w:szCs w:val="24"/>
                      <w:lang w:val="es-ES_tradnl"/>
                    </w:rPr>
                  </w:pPr>
                  <w:r w:rsidRPr="0065327C">
                    <w:rPr>
                      <w:rFonts w:cs="Arial"/>
                      <w:color w:val="000000"/>
                      <w:sz w:val="24"/>
                      <w:szCs w:val="24"/>
                      <w:lang w:val="es-ES_tradnl"/>
                    </w:rPr>
                    <w:t xml:space="preserve">- Para efectos de consulta de los contratos celebrados durante el 2017, indique el nombre de la Entidad y número de contrato en el espacio señalado y posteriormente haga </w:t>
                  </w:r>
                  <w:proofErr w:type="spellStart"/>
                  <w:r w:rsidRPr="0065327C">
                    <w:rPr>
                      <w:rFonts w:cs="Arial"/>
                      <w:color w:val="000000"/>
                      <w:sz w:val="24"/>
                      <w:szCs w:val="24"/>
                      <w:lang w:val="es-ES_tradnl"/>
                    </w:rPr>
                    <w:t>click</w:t>
                  </w:r>
                  <w:proofErr w:type="spellEnd"/>
                  <w:r w:rsidRPr="0065327C">
                    <w:rPr>
                      <w:rFonts w:cs="Arial"/>
                      <w:color w:val="000000"/>
                      <w:sz w:val="24"/>
                      <w:szCs w:val="24"/>
                      <w:lang w:val="es-ES_tradnl"/>
                    </w:rPr>
                    <w:t xml:space="preserve"> en “Buscar”.</w:t>
                  </w:r>
                </w:p>
                <w:p w:rsidR="00027063" w:rsidRPr="0065327C" w:rsidRDefault="00027063" w:rsidP="00027063">
                  <w:pPr>
                    <w:tabs>
                      <w:tab w:val="left" w:pos="8580"/>
                    </w:tabs>
                    <w:spacing w:after="0" w:line="240" w:lineRule="auto"/>
                    <w:ind w:right="711"/>
                    <w:rPr>
                      <w:rFonts w:cs="Arial"/>
                      <w:color w:val="000000"/>
                      <w:sz w:val="24"/>
                      <w:szCs w:val="24"/>
                      <w:lang w:val="es-ES_tradnl"/>
                    </w:rPr>
                  </w:pPr>
                </w:p>
                <w:p w:rsidR="00027063" w:rsidRPr="0065327C" w:rsidRDefault="00AD4FCD" w:rsidP="00027063">
                  <w:pPr>
                    <w:tabs>
                      <w:tab w:val="left" w:pos="8580"/>
                    </w:tabs>
                    <w:spacing w:after="0" w:line="240" w:lineRule="auto"/>
                    <w:ind w:right="711"/>
                    <w:rPr>
                      <w:rFonts w:cs="Arial"/>
                      <w:color w:val="000000"/>
                      <w:sz w:val="24"/>
                      <w:szCs w:val="24"/>
                      <w:lang w:val="es-ES_tradnl"/>
                    </w:rPr>
                  </w:pPr>
                  <w:hyperlink r:id="rId17" w:history="1">
                    <w:r w:rsidR="00027063" w:rsidRPr="0065327C">
                      <w:rPr>
                        <w:rStyle w:val="Hipervnculo"/>
                        <w:rFonts w:cs="Arial"/>
                        <w:sz w:val="24"/>
                        <w:szCs w:val="24"/>
                        <w:lang w:val="es-ES_tradnl"/>
                      </w:rPr>
                      <w:t>https://www.contratos.gov.co/consultas/inicioConsulta.do</w:t>
                    </w:r>
                  </w:hyperlink>
                  <w:r w:rsidR="00027063" w:rsidRPr="0065327C">
                    <w:rPr>
                      <w:rFonts w:cs="Arial"/>
                      <w:color w:val="000000"/>
                      <w:sz w:val="24"/>
                      <w:szCs w:val="24"/>
                      <w:lang w:val="es-ES_tradnl"/>
                    </w:rPr>
                    <w:t xml:space="preserve">  </w:t>
                  </w:r>
                </w:p>
                <w:p w:rsidR="00027063" w:rsidRPr="0065327C" w:rsidRDefault="00027063" w:rsidP="00027063">
                  <w:pPr>
                    <w:tabs>
                      <w:tab w:val="left" w:pos="8580"/>
                    </w:tabs>
                    <w:spacing w:after="0" w:line="240" w:lineRule="auto"/>
                    <w:ind w:right="711"/>
                    <w:rPr>
                      <w:rFonts w:cs="Arial"/>
                      <w:color w:val="000000"/>
                      <w:sz w:val="24"/>
                      <w:szCs w:val="24"/>
                      <w:lang w:val="es-ES_tradnl"/>
                    </w:rPr>
                  </w:pPr>
                </w:p>
                <w:p w:rsidR="00027063" w:rsidRPr="0065327C" w:rsidRDefault="00027063" w:rsidP="00027063">
                  <w:pPr>
                    <w:tabs>
                      <w:tab w:val="left" w:pos="8580"/>
                    </w:tabs>
                    <w:spacing w:after="0" w:line="240" w:lineRule="auto"/>
                    <w:ind w:right="711"/>
                    <w:jc w:val="both"/>
                    <w:rPr>
                      <w:rFonts w:cs="Arial"/>
                      <w:color w:val="000000"/>
                      <w:sz w:val="24"/>
                      <w:szCs w:val="24"/>
                      <w:lang w:val="es-ES_tradnl"/>
                    </w:rPr>
                  </w:pPr>
                  <w:r w:rsidRPr="0065327C">
                    <w:rPr>
                      <w:rFonts w:cs="Arial"/>
                      <w:color w:val="000000"/>
                      <w:sz w:val="24"/>
                      <w:szCs w:val="24"/>
                      <w:lang w:val="es-ES_tradnl"/>
                    </w:rPr>
                    <w:t xml:space="preserve">- Para efectos de consulta de los contratos celebrados con vigencia 2018, indique el nombre de la Entidad y número de contrato en el espacio señalado “Buscar Proceso de Contratación”  y haga </w:t>
                  </w:r>
                  <w:proofErr w:type="spellStart"/>
                  <w:r w:rsidRPr="0065327C">
                    <w:rPr>
                      <w:rFonts w:cs="Arial"/>
                      <w:color w:val="000000"/>
                      <w:sz w:val="24"/>
                      <w:szCs w:val="24"/>
                      <w:lang w:val="es-ES_tradnl"/>
                    </w:rPr>
                    <w:t>click</w:t>
                  </w:r>
                  <w:proofErr w:type="spellEnd"/>
                  <w:r w:rsidRPr="0065327C">
                    <w:rPr>
                      <w:rFonts w:cs="Arial"/>
                      <w:color w:val="000000"/>
                      <w:sz w:val="24"/>
                      <w:szCs w:val="24"/>
                      <w:lang w:val="es-ES_tradnl"/>
                    </w:rPr>
                    <w:t xml:space="preserve"> en “Buscar”.</w:t>
                  </w:r>
                </w:p>
                <w:p w:rsidR="00027063" w:rsidRPr="0065327C" w:rsidRDefault="00027063" w:rsidP="00027063">
                  <w:pPr>
                    <w:tabs>
                      <w:tab w:val="left" w:pos="8580"/>
                    </w:tabs>
                    <w:spacing w:after="0" w:line="240" w:lineRule="auto"/>
                    <w:ind w:right="711"/>
                    <w:rPr>
                      <w:rFonts w:cs="Arial"/>
                      <w:color w:val="000000"/>
                      <w:sz w:val="24"/>
                      <w:szCs w:val="24"/>
                      <w:lang w:val="es-ES_tradnl"/>
                    </w:rPr>
                  </w:pPr>
                </w:p>
                <w:p w:rsidR="00027063" w:rsidRPr="0065327C" w:rsidRDefault="00AD4FCD" w:rsidP="00027063">
                  <w:pPr>
                    <w:tabs>
                      <w:tab w:val="left" w:pos="8580"/>
                    </w:tabs>
                    <w:spacing w:after="0" w:line="240" w:lineRule="auto"/>
                    <w:ind w:right="711"/>
                    <w:rPr>
                      <w:rFonts w:cs="Arial"/>
                      <w:color w:val="000000"/>
                      <w:sz w:val="24"/>
                      <w:szCs w:val="24"/>
                      <w:lang w:val="es-ES_tradnl"/>
                    </w:rPr>
                  </w:pPr>
                  <w:hyperlink r:id="rId18" w:history="1">
                    <w:r w:rsidR="00027063" w:rsidRPr="0065327C">
                      <w:rPr>
                        <w:rStyle w:val="Hipervnculo"/>
                        <w:rFonts w:cs="Arial"/>
                        <w:sz w:val="24"/>
                        <w:szCs w:val="24"/>
                        <w:lang w:val="es-ES_tradnl"/>
                      </w:rPr>
                      <w:t>https://www.colombiacompra.gov.co/secop/busqueda-de-procesos-de-contratacion</w:t>
                    </w:r>
                  </w:hyperlink>
                  <w:r w:rsidR="00027063" w:rsidRPr="0065327C">
                    <w:rPr>
                      <w:rFonts w:cs="Arial"/>
                      <w:color w:val="000000"/>
                      <w:sz w:val="24"/>
                      <w:szCs w:val="24"/>
                      <w:lang w:val="es-ES_tradnl"/>
                    </w:rPr>
                    <w:t xml:space="preserve"> </w:t>
                  </w:r>
                </w:p>
                <w:p w:rsidR="00027063" w:rsidRPr="0065327C" w:rsidRDefault="00027063" w:rsidP="00027063">
                  <w:pPr>
                    <w:tabs>
                      <w:tab w:val="left" w:pos="8580"/>
                    </w:tabs>
                    <w:spacing w:after="0" w:line="240" w:lineRule="auto"/>
                    <w:ind w:right="711"/>
                    <w:rPr>
                      <w:rFonts w:cs="Arial"/>
                      <w:color w:val="000000"/>
                      <w:sz w:val="24"/>
                      <w:szCs w:val="24"/>
                      <w:lang w:val="es-ES_tradnl"/>
                    </w:rPr>
                  </w:pPr>
                </w:p>
                <w:p w:rsidR="00027063" w:rsidRDefault="00027063" w:rsidP="00027063">
                  <w:pPr>
                    <w:tabs>
                      <w:tab w:val="left" w:pos="8580"/>
                    </w:tabs>
                    <w:spacing w:after="0" w:line="240" w:lineRule="auto"/>
                    <w:ind w:right="711"/>
                    <w:jc w:val="both"/>
                    <w:rPr>
                      <w:rFonts w:cs="Arial"/>
                      <w:color w:val="000000"/>
                      <w:sz w:val="24"/>
                      <w:szCs w:val="24"/>
                      <w:lang w:val="es-ES_tradnl"/>
                    </w:rPr>
                  </w:pPr>
                  <w:r w:rsidRPr="0065327C">
                    <w:rPr>
                      <w:rFonts w:cs="Arial"/>
                      <w:color w:val="000000"/>
                      <w:sz w:val="24"/>
                      <w:szCs w:val="24"/>
                      <w:lang w:val="es-ES_tradnl"/>
                    </w:rPr>
                    <w:t xml:space="preserve">No obstante, y de manera indicativa, relacionamos contratos que hemos celebrado, los cuales están relacionados con las actividades indicadas en esta acción, sin perjuicio de que la totalidad de los mismos puede ser consultada en el portal de Colombia Compra </w:t>
                  </w:r>
                  <w:r w:rsidR="00FF5EE1" w:rsidRPr="0065327C">
                    <w:rPr>
                      <w:rFonts w:cs="Arial"/>
                      <w:color w:val="000000"/>
                      <w:sz w:val="24"/>
                      <w:szCs w:val="24"/>
                      <w:lang w:val="es-ES_tradnl"/>
                    </w:rPr>
                    <w:t>Eficiente ya</w:t>
                  </w:r>
                  <w:r w:rsidRPr="0065327C">
                    <w:rPr>
                      <w:rFonts w:cs="Arial"/>
                      <w:color w:val="000000"/>
                      <w:sz w:val="24"/>
                      <w:szCs w:val="24"/>
                      <w:lang w:val="es-ES_tradnl"/>
                    </w:rPr>
                    <w:t xml:space="preserve"> indicado. </w:t>
                  </w:r>
                </w:p>
                <w:p w:rsidR="00027063" w:rsidRPr="0065327C" w:rsidRDefault="00027063" w:rsidP="00027063">
                  <w:pPr>
                    <w:spacing w:after="0" w:line="240" w:lineRule="auto"/>
                    <w:jc w:val="both"/>
                    <w:rPr>
                      <w:rFonts w:cs="Arial"/>
                      <w:i/>
                      <w:sz w:val="24"/>
                      <w:szCs w:val="24"/>
                      <w:lang w:val="es-ES_tradnl"/>
                    </w:rPr>
                  </w:pPr>
                </w:p>
                <w:p w:rsidR="00027063" w:rsidRDefault="00027063" w:rsidP="00027063">
                  <w:pPr>
                    <w:spacing w:after="0" w:line="240" w:lineRule="auto"/>
                    <w:jc w:val="both"/>
                    <w:rPr>
                      <w:rFonts w:cs="Arial"/>
                      <w:i/>
                      <w:sz w:val="24"/>
                      <w:szCs w:val="24"/>
                      <w:lang w:val="es-ES_tradnl"/>
                    </w:rPr>
                  </w:pPr>
                </w:p>
                <w:p w:rsidR="00A170BD" w:rsidRPr="0065327C" w:rsidRDefault="00A170BD" w:rsidP="00027063">
                  <w:pPr>
                    <w:spacing w:after="0" w:line="240" w:lineRule="auto"/>
                    <w:jc w:val="both"/>
                    <w:rPr>
                      <w:rFonts w:cs="Arial"/>
                      <w:i/>
                      <w:sz w:val="24"/>
                      <w:szCs w:val="24"/>
                      <w:lang w:val="es-ES_tradnl"/>
                    </w:rPr>
                  </w:pPr>
                </w:p>
              </w:tc>
            </w:tr>
          </w:tbl>
          <w:p w:rsidR="00027063" w:rsidRDefault="00027063" w:rsidP="00027063">
            <w:pPr>
              <w:spacing w:after="0" w:line="240" w:lineRule="auto"/>
              <w:ind w:left="1416"/>
              <w:jc w:val="both"/>
              <w:rPr>
                <w:rFonts w:cs="Arial"/>
                <w:i/>
                <w:sz w:val="24"/>
                <w:szCs w:val="24"/>
                <w:lang w:val="es-ES_tradnl"/>
              </w:rPr>
            </w:pPr>
          </w:p>
          <w:p w:rsidR="00027063" w:rsidRPr="0065327C" w:rsidRDefault="00027063" w:rsidP="00FF5EE1">
            <w:pPr>
              <w:spacing w:after="0" w:line="240" w:lineRule="auto"/>
              <w:ind w:left="1416"/>
              <w:jc w:val="both"/>
              <w:rPr>
                <w:rFonts w:cs="Arial"/>
                <w:i/>
                <w:sz w:val="24"/>
                <w:szCs w:val="24"/>
                <w:lang w:val="es-ES_tradnl"/>
              </w:rPr>
            </w:pPr>
          </w:p>
        </w:tc>
      </w:tr>
    </w:tbl>
    <w:p w:rsidR="00A91B15" w:rsidRPr="0065327C" w:rsidRDefault="00A91B15" w:rsidP="00A91B15">
      <w:pPr>
        <w:spacing w:line="240" w:lineRule="auto"/>
        <w:rPr>
          <w:rFonts w:cs="Arial"/>
          <w:b/>
          <w:sz w:val="52"/>
          <w:szCs w:val="52"/>
          <w:lang w:val="es-ES_tradnl"/>
        </w:rPr>
      </w:pPr>
      <w:r w:rsidRPr="0065327C">
        <w:rPr>
          <w:rFonts w:cs="Arial"/>
          <w:b/>
          <w:sz w:val="56"/>
          <w:szCs w:val="44"/>
          <w:lang w:val="es-ES_tradnl"/>
        </w:rPr>
        <w:t xml:space="preserve">3. </w:t>
      </w:r>
      <w:r w:rsidRPr="0065327C">
        <w:rPr>
          <w:rFonts w:cs="Arial"/>
          <w:b/>
          <w:sz w:val="44"/>
          <w:szCs w:val="44"/>
          <w:lang w:val="es-ES_tradnl"/>
        </w:rPr>
        <w:br/>
        <w:t>Otras acciones que hemos</w:t>
      </w:r>
      <w:r w:rsidRPr="0065327C">
        <w:rPr>
          <w:rFonts w:cs="Arial"/>
          <w:b/>
          <w:sz w:val="44"/>
          <w:szCs w:val="44"/>
          <w:lang w:val="es-ES_tradnl"/>
        </w:rPr>
        <w:br/>
        <w:t xml:space="preserve">hecho para contribuir a la paz e </w:t>
      </w:r>
      <w:r w:rsidRPr="0065327C">
        <w:rPr>
          <w:rFonts w:cs="Arial"/>
          <w:b/>
          <w:sz w:val="44"/>
          <w:szCs w:val="44"/>
          <w:lang w:val="es-ES_tradnl"/>
        </w:rPr>
        <w:br/>
        <w:t>implementación del</w:t>
      </w:r>
      <w:r w:rsidRPr="0065327C">
        <w:rPr>
          <w:rFonts w:cs="Arial"/>
          <w:b/>
          <w:sz w:val="52"/>
          <w:szCs w:val="52"/>
          <w:u w:val="thick"/>
          <w:lang w:val="es-ES_tradnl"/>
        </w:rPr>
        <w:br/>
      </w:r>
      <w:r w:rsidRPr="0065327C">
        <w:rPr>
          <w:rFonts w:cs="Arial"/>
          <w:b/>
          <w:sz w:val="56"/>
          <w:szCs w:val="56"/>
          <w:u w:val="thick"/>
          <w:lang w:val="es-ES_tradnl"/>
        </w:rPr>
        <w:t>Acuerdo de Paz</w:t>
      </w:r>
    </w:p>
    <w:p w:rsidR="00FF5EE1" w:rsidRDefault="00FF5EE1" w:rsidP="00084367">
      <w:pPr>
        <w:jc w:val="both"/>
        <w:rPr>
          <w:rFonts w:cs="Arial"/>
          <w:color w:val="000000"/>
          <w:sz w:val="24"/>
          <w:szCs w:val="24"/>
          <w:lang w:val="es-ES_tradnl"/>
        </w:rPr>
      </w:pPr>
    </w:p>
    <w:p w:rsidR="00A91B15" w:rsidRPr="0065327C" w:rsidRDefault="00A91B15" w:rsidP="00084367">
      <w:pPr>
        <w:jc w:val="both"/>
        <w:rPr>
          <w:rFonts w:cs="Arial"/>
          <w:color w:val="000000"/>
          <w:sz w:val="24"/>
          <w:szCs w:val="24"/>
          <w:lang w:val="es-ES_tradnl"/>
        </w:rPr>
      </w:pPr>
      <w:r w:rsidRPr="0065327C">
        <w:rPr>
          <w:rFonts w:cs="Arial"/>
          <w:color w:val="000000"/>
          <w:sz w:val="24"/>
          <w:szCs w:val="24"/>
          <w:lang w:val="es-ES_tradnl"/>
        </w:rPr>
        <w:t xml:space="preserve">En esta sección encuentra la información sobre las acciones adicionales a lo establecido en el Acuerdo de Paz y en los </w:t>
      </w:r>
      <w:r w:rsidR="0015775D">
        <w:rPr>
          <w:rFonts w:cs="Arial"/>
          <w:color w:val="000000"/>
          <w:sz w:val="24"/>
          <w:szCs w:val="24"/>
          <w:lang w:val="es-ES_tradnl"/>
        </w:rPr>
        <w:t>instrumentos normativos expedidos con posterioridad</w:t>
      </w:r>
      <w:r w:rsidRPr="0065327C">
        <w:rPr>
          <w:rFonts w:cs="Arial"/>
          <w:color w:val="000000"/>
          <w:sz w:val="24"/>
          <w:szCs w:val="24"/>
          <w:lang w:val="es-ES_tradnl"/>
        </w:rPr>
        <w:t xml:space="preserve">, que aunque no </w:t>
      </w:r>
      <w:r w:rsidR="0015775D">
        <w:rPr>
          <w:rFonts w:cs="Arial"/>
          <w:color w:val="000000"/>
          <w:sz w:val="24"/>
          <w:szCs w:val="24"/>
          <w:lang w:val="es-ES_tradnl"/>
        </w:rPr>
        <w:t xml:space="preserve">correspondan a obligaciones que hayan </w:t>
      </w:r>
      <w:r w:rsidRPr="0065327C">
        <w:rPr>
          <w:rFonts w:cs="Arial"/>
          <w:color w:val="000000"/>
          <w:sz w:val="24"/>
          <w:szCs w:val="24"/>
          <w:lang w:val="es-ES_tradnl"/>
        </w:rPr>
        <w:t>sido establecid</w:t>
      </w:r>
      <w:r w:rsidR="0015775D">
        <w:rPr>
          <w:rFonts w:cs="Arial"/>
          <w:color w:val="000000"/>
          <w:sz w:val="24"/>
          <w:szCs w:val="24"/>
          <w:lang w:val="es-ES_tradnl"/>
        </w:rPr>
        <w:t>a</w:t>
      </w:r>
      <w:r w:rsidRPr="0065327C">
        <w:rPr>
          <w:rFonts w:cs="Arial"/>
          <w:color w:val="000000"/>
          <w:sz w:val="24"/>
          <w:szCs w:val="24"/>
          <w:lang w:val="es-ES_tradnl"/>
        </w:rPr>
        <w:t xml:space="preserve">s de manera explícita, se han desarrollado por ser convenientes </w:t>
      </w:r>
      <w:r w:rsidR="0015775D">
        <w:rPr>
          <w:rFonts w:cs="Arial"/>
          <w:color w:val="000000"/>
          <w:sz w:val="24"/>
          <w:szCs w:val="24"/>
          <w:lang w:val="es-ES_tradnl"/>
        </w:rPr>
        <w:t xml:space="preserve">o necesarias </w:t>
      </w:r>
      <w:r w:rsidRPr="0065327C">
        <w:rPr>
          <w:rFonts w:cs="Arial"/>
          <w:color w:val="000000"/>
          <w:sz w:val="24"/>
          <w:szCs w:val="24"/>
          <w:lang w:val="es-ES_tradnl"/>
        </w:rPr>
        <w:t xml:space="preserve">para contribuir a su implementación en el marco de las competencias legales: </w:t>
      </w:r>
    </w:p>
    <w:p w:rsidR="00A91B15" w:rsidRPr="00A91B15" w:rsidRDefault="00A91B15" w:rsidP="00A91B15">
      <w:pPr>
        <w:spacing w:after="0" w:line="240" w:lineRule="auto"/>
        <w:jc w:val="both"/>
        <w:rPr>
          <w:rFonts w:cs="Arial"/>
          <w:sz w:val="24"/>
          <w:szCs w:val="24"/>
          <w:highlight w:val="lightGray"/>
          <w:lang w:val="es-ES_tradnl"/>
        </w:rPr>
      </w:pPr>
    </w:p>
    <w:p w:rsidR="00A91B15" w:rsidRPr="0065327C" w:rsidRDefault="00A91B15" w:rsidP="00A91B15">
      <w:pPr>
        <w:spacing w:line="240" w:lineRule="auto"/>
        <w:rPr>
          <w:rFonts w:cs="Arial"/>
          <w:b/>
          <w:sz w:val="40"/>
          <w:szCs w:val="36"/>
          <w:lang w:val="es-ES_tradnl"/>
        </w:rPr>
      </w:pPr>
      <w:r w:rsidRPr="0065327C">
        <w:rPr>
          <w:rFonts w:cs="Arial"/>
          <w:i/>
          <w:sz w:val="28"/>
          <w:szCs w:val="28"/>
          <w:lang w:val="es-ES_tradnl"/>
        </w:rPr>
        <w:t xml:space="preserve">Acción 1. </w:t>
      </w:r>
    </w:p>
    <w:p w:rsidR="00A648CC" w:rsidRPr="00A648CC" w:rsidRDefault="00A648CC" w:rsidP="00A648CC">
      <w:pPr>
        <w:jc w:val="both"/>
        <w:rPr>
          <w:sz w:val="24"/>
          <w:szCs w:val="24"/>
        </w:rPr>
      </w:pPr>
      <w:r w:rsidRPr="00A648CC">
        <w:rPr>
          <w:sz w:val="24"/>
          <w:szCs w:val="24"/>
        </w:rPr>
        <w:t>Implementación del programa de desarrollo social a través de la música sinfónica. Con este se busca beneficiar a niños, niñas y adolescentes garantizando espacios de aprendizaje de instrumentos musicales y conformación de orquestas sinfónicas. De esta forma se pretende prevenir el consumo de sustancias psicoactivas y el reclutamiento forzado infantil en las zonas de frontera.</w:t>
      </w:r>
    </w:p>
    <w:p w:rsidR="00A91B15" w:rsidRDefault="00A648CC" w:rsidP="00A91B15">
      <w:pPr>
        <w:spacing w:line="240" w:lineRule="auto"/>
        <w:ind w:left="708"/>
        <w:rPr>
          <w:rFonts w:cs="Arial"/>
          <w:sz w:val="24"/>
          <w:szCs w:val="24"/>
          <w:lang w:val="es-ES_tradnl"/>
        </w:rPr>
      </w:pPr>
      <w:r>
        <w:rPr>
          <w:rFonts w:cs="Arial"/>
          <w:noProof/>
          <w:sz w:val="24"/>
          <w:szCs w:val="24"/>
          <w:lang w:val="es-ES" w:eastAsia="es-ES"/>
        </w:rPr>
        <w:drawing>
          <wp:inline distT="0" distB="0" distL="0" distR="0" wp14:anchorId="4225B794" wp14:editId="3C007292">
            <wp:extent cx="4371340" cy="3267710"/>
            <wp:effectExtent l="0" t="0" r="0" b="889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1340" cy="3267710"/>
                    </a:xfrm>
                    <a:prstGeom prst="rect">
                      <a:avLst/>
                    </a:prstGeom>
                    <a:noFill/>
                  </pic:spPr>
                </pic:pic>
              </a:graphicData>
            </a:graphic>
          </wp:inline>
        </w:drawing>
      </w:r>
    </w:p>
    <w:p w:rsidR="00084367" w:rsidRDefault="00084367" w:rsidP="00A91B15">
      <w:pPr>
        <w:spacing w:line="240" w:lineRule="auto"/>
        <w:jc w:val="both"/>
        <w:rPr>
          <w:rFonts w:cs="Arial"/>
          <w:color w:val="009EAD"/>
          <w:sz w:val="32"/>
          <w:szCs w:val="32"/>
          <w:u w:val="thick"/>
          <w:lang w:val="es-ES_tradnl"/>
        </w:rPr>
      </w:pPr>
    </w:p>
    <w:p w:rsidR="00A91B15" w:rsidRPr="0065327C" w:rsidRDefault="00084367" w:rsidP="00A91B15">
      <w:pPr>
        <w:spacing w:line="240" w:lineRule="auto"/>
        <w:jc w:val="both"/>
        <w:rPr>
          <w:rFonts w:cs="Arial"/>
          <w:color w:val="009EAD"/>
          <w:sz w:val="32"/>
          <w:szCs w:val="32"/>
          <w:u w:val="thick"/>
          <w:lang w:val="es-ES_tradnl"/>
        </w:rPr>
      </w:pPr>
      <w:r>
        <w:rPr>
          <w:rFonts w:cs="Arial"/>
          <w:color w:val="009EAD"/>
          <w:sz w:val="32"/>
          <w:szCs w:val="32"/>
          <w:u w:val="thick"/>
          <w:lang w:val="es-ES_tradnl"/>
        </w:rPr>
        <w:t>A</w:t>
      </w:r>
      <w:r w:rsidR="00A91B15">
        <w:rPr>
          <w:rFonts w:cs="Arial"/>
          <w:color w:val="009EAD"/>
          <w:sz w:val="32"/>
          <w:szCs w:val="32"/>
          <w:u w:val="thick"/>
          <w:lang w:val="es-ES_tradnl"/>
        </w:rPr>
        <w:t>ctividades que se desarrollaron:</w:t>
      </w:r>
    </w:p>
    <w:tbl>
      <w:tblPr>
        <w:tblW w:w="9072" w:type="dxa"/>
        <w:tblInd w:w="-10"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A0" w:firstRow="1" w:lastRow="0" w:firstColumn="1" w:lastColumn="0" w:noHBand="0" w:noVBand="1"/>
      </w:tblPr>
      <w:tblGrid>
        <w:gridCol w:w="2411"/>
        <w:gridCol w:w="6661"/>
      </w:tblGrid>
      <w:tr w:rsidR="00A91B15" w:rsidRPr="0065327C" w:rsidTr="00084367">
        <w:trPr>
          <w:trHeight w:val="394"/>
        </w:trPr>
        <w:tc>
          <w:tcPr>
            <w:tcW w:w="2411" w:type="dxa"/>
            <w:tcBorders>
              <w:top w:val="single" w:sz="8" w:space="0" w:color="BBBBBB"/>
              <w:left w:val="single" w:sz="8" w:space="0" w:color="BBBBBB"/>
              <w:bottom w:val="single" w:sz="8" w:space="0" w:color="BBBBBB"/>
            </w:tcBorders>
            <w:shd w:val="clear" w:color="auto" w:fill="A5A5A5"/>
          </w:tcPr>
          <w:p w:rsidR="00A91B15" w:rsidRPr="0065327C" w:rsidRDefault="00A91B15" w:rsidP="00731437">
            <w:pPr>
              <w:spacing w:after="0" w:line="240" w:lineRule="auto"/>
              <w:jc w:val="center"/>
              <w:rPr>
                <w:rFonts w:cs="Arial"/>
                <w:bCs/>
                <w:color w:val="FFFFFF"/>
                <w:lang w:val="es-ES_tradnl"/>
              </w:rPr>
            </w:pPr>
            <w:r w:rsidRPr="0065327C">
              <w:rPr>
                <w:rFonts w:cs="Arial"/>
                <w:bCs/>
                <w:color w:val="FFFFFF"/>
                <w:lang w:val="es-ES_tradnl"/>
              </w:rPr>
              <w:t>AÑO</w:t>
            </w:r>
          </w:p>
        </w:tc>
        <w:tc>
          <w:tcPr>
            <w:tcW w:w="6661" w:type="dxa"/>
            <w:tcBorders>
              <w:top w:val="single" w:sz="8" w:space="0" w:color="BBBBBB"/>
              <w:bottom w:val="single" w:sz="8" w:space="0" w:color="BBBBBB"/>
            </w:tcBorders>
            <w:shd w:val="clear" w:color="auto" w:fill="A5A5A5"/>
          </w:tcPr>
          <w:p w:rsidR="00A91B15" w:rsidRPr="0065327C" w:rsidRDefault="00A91B15" w:rsidP="00731437">
            <w:pPr>
              <w:spacing w:after="0" w:line="240" w:lineRule="auto"/>
              <w:jc w:val="center"/>
              <w:rPr>
                <w:rFonts w:cs="Arial"/>
                <w:bCs/>
                <w:color w:val="FFFFFF"/>
                <w:lang w:val="es-ES_tradnl"/>
              </w:rPr>
            </w:pPr>
            <w:r>
              <w:rPr>
                <w:rFonts w:cs="Arial"/>
                <w:bCs/>
                <w:color w:val="FFFFFF"/>
                <w:lang w:val="es-ES_tradnl"/>
              </w:rPr>
              <w:t>NOMBRE DE ACTIVIDADES DESARROLLADAS</w:t>
            </w:r>
          </w:p>
        </w:tc>
      </w:tr>
      <w:tr w:rsidR="00A91B15" w:rsidRPr="0065327C" w:rsidTr="00084367">
        <w:trPr>
          <w:trHeight w:val="394"/>
        </w:trPr>
        <w:tc>
          <w:tcPr>
            <w:tcW w:w="2411" w:type="dxa"/>
            <w:shd w:val="clear" w:color="auto" w:fill="E8E8E8"/>
          </w:tcPr>
          <w:p w:rsidR="00A91B15" w:rsidRPr="0065327C" w:rsidRDefault="00A91B15" w:rsidP="00731437">
            <w:pPr>
              <w:spacing w:after="0" w:line="240" w:lineRule="auto"/>
              <w:rPr>
                <w:rFonts w:cs="Arial"/>
                <w:b/>
                <w:bCs/>
                <w:lang w:val="es-ES_tradnl"/>
              </w:rPr>
            </w:pPr>
            <w:r w:rsidRPr="0065327C">
              <w:rPr>
                <w:rFonts w:cs="Arial"/>
                <w:b/>
                <w:bCs/>
                <w:lang w:val="es-ES_tradnl"/>
              </w:rPr>
              <w:t>2017</w:t>
            </w:r>
          </w:p>
        </w:tc>
        <w:tc>
          <w:tcPr>
            <w:tcW w:w="6661" w:type="dxa"/>
            <w:shd w:val="clear" w:color="auto" w:fill="E8E8E8"/>
          </w:tcPr>
          <w:p w:rsidR="00A91B15" w:rsidRPr="0065327C" w:rsidRDefault="00A648CC" w:rsidP="00A648CC">
            <w:pPr>
              <w:jc w:val="both"/>
              <w:rPr>
                <w:rFonts w:cs="Arial"/>
                <w:lang w:val="es-ES_tradnl"/>
              </w:rPr>
            </w:pPr>
            <w:r w:rsidRPr="00A648CC">
              <w:rPr>
                <w:sz w:val="24"/>
                <w:szCs w:val="24"/>
              </w:rPr>
              <w:t>Esta intervención ha permitido la implementación de 28 proyectos en 14 municipios fronterizos, que han generado un impacto social, y que representa una inversión total de $2.888 millones de pesos, de los cuales Cancillería, a través del Plan Fronteras para la Prosperidad, ha aportado $2.609 millones de pesos.</w:t>
            </w:r>
          </w:p>
        </w:tc>
      </w:tr>
      <w:tr w:rsidR="00A91B15" w:rsidRPr="0065327C" w:rsidTr="00084367">
        <w:trPr>
          <w:trHeight w:val="394"/>
        </w:trPr>
        <w:tc>
          <w:tcPr>
            <w:tcW w:w="2411" w:type="dxa"/>
            <w:tcBorders>
              <w:right w:val="nil"/>
            </w:tcBorders>
            <w:shd w:val="clear" w:color="auto" w:fill="auto"/>
          </w:tcPr>
          <w:p w:rsidR="00A91B15" w:rsidRPr="0065327C" w:rsidRDefault="00A91B15" w:rsidP="00731437">
            <w:pPr>
              <w:spacing w:after="0" w:line="240" w:lineRule="auto"/>
              <w:rPr>
                <w:rFonts w:cs="Arial"/>
                <w:b/>
                <w:bCs/>
                <w:lang w:val="es-ES_tradnl"/>
              </w:rPr>
            </w:pPr>
            <w:r w:rsidRPr="0065327C">
              <w:rPr>
                <w:rFonts w:cs="Arial"/>
                <w:b/>
                <w:bCs/>
                <w:lang w:val="es-ES_tradnl"/>
              </w:rPr>
              <w:t>2018</w:t>
            </w:r>
          </w:p>
        </w:tc>
        <w:tc>
          <w:tcPr>
            <w:tcW w:w="6661" w:type="dxa"/>
            <w:tcBorders>
              <w:left w:val="nil"/>
              <w:right w:val="nil"/>
            </w:tcBorders>
            <w:shd w:val="clear" w:color="auto" w:fill="auto"/>
          </w:tcPr>
          <w:p w:rsidR="00A91B15" w:rsidRPr="006D4690" w:rsidRDefault="006D4690" w:rsidP="006D4690">
            <w:pPr>
              <w:jc w:val="both"/>
              <w:rPr>
                <w:rFonts w:cs="Arial"/>
                <w:sz w:val="24"/>
                <w:szCs w:val="24"/>
                <w:lang w:val="es-ES_tradnl"/>
              </w:rPr>
            </w:pPr>
            <w:r w:rsidRPr="006D4690">
              <w:rPr>
                <w:rFonts w:cs="Arial"/>
                <w:sz w:val="24"/>
                <w:szCs w:val="24"/>
                <w:lang w:val="es-ES_tradnl"/>
              </w:rPr>
              <w:t>Esta intervención ha permitido la implementación de 14 proyectos en 14 municipios fronterizos, que han generado un impacto social, y que representa una inversión total de $1.558 millones de pesos, de los cuales Cancillería, a través del Plan Fronteras para la Prosperidad, ha aportado $1.400millones de pesos.</w:t>
            </w:r>
          </w:p>
        </w:tc>
      </w:tr>
    </w:tbl>
    <w:p w:rsidR="00A91B15" w:rsidRPr="0065327C" w:rsidRDefault="00A91B15" w:rsidP="00A91B15">
      <w:pPr>
        <w:spacing w:line="240" w:lineRule="auto"/>
        <w:ind w:left="708"/>
        <w:rPr>
          <w:rFonts w:cs="Arial"/>
          <w:sz w:val="24"/>
          <w:szCs w:val="24"/>
          <w:lang w:val="es-ES_tradnl"/>
        </w:rPr>
      </w:pPr>
    </w:p>
    <w:p w:rsidR="00084367" w:rsidRDefault="00084367">
      <w:pPr>
        <w:spacing w:after="0" w:line="240" w:lineRule="auto"/>
        <w:rPr>
          <w:rFonts w:cs="Arial"/>
          <w:sz w:val="24"/>
          <w:szCs w:val="24"/>
          <w:lang w:val="es-ES_tradnl"/>
        </w:rPr>
      </w:pPr>
    </w:p>
    <w:p w:rsidR="00A648CC" w:rsidRPr="0065327C" w:rsidRDefault="00A648CC" w:rsidP="00A648CC">
      <w:pPr>
        <w:spacing w:line="240" w:lineRule="auto"/>
        <w:rPr>
          <w:rFonts w:cs="Arial"/>
          <w:b/>
          <w:sz w:val="40"/>
          <w:szCs w:val="36"/>
          <w:lang w:val="es-ES_tradnl"/>
        </w:rPr>
      </w:pPr>
      <w:r w:rsidRPr="0065327C">
        <w:rPr>
          <w:rFonts w:cs="Arial"/>
          <w:i/>
          <w:sz w:val="28"/>
          <w:szCs w:val="28"/>
          <w:lang w:val="es-ES_tradnl"/>
        </w:rPr>
        <w:t xml:space="preserve">Acción </w:t>
      </w:r>
      <w:r>
        <w:rPr>
          <w:rFonts w:cs="Arial"/>
          <w:i/>
          <w:sz w:val="28"/>
          <w:szCs w:val="28"/>
          <w:lang w:val="es-ES_tradnl"/>
        </w:rPr>
        <w:t>2</w:t>
      </w:r>
      <w:r w:rsidRPr="0065327C">
        <w:rPr>
          <w:rFonts w:cs="Arial"/>
          <w:i/>
          <w:sz w:val="28"/>
          <w:szCs w:val="28"/>
          <w:lang w:val="es-ES_tradnl"/>
        </w:rPr>
        <w:t xml:space="preserve">. </w:t>
      </w:r>
    </w:p>
    <w:p w:rsidR="00A648CC" w:rsidRDefault="00A648CC" w:rsidP="00A648CC">
      <w:pPr>
        <w:spacing w:line="240" w:lineRule="auto"/>
        <w:jc w:val="both"/>
        <w:rPr>
          <w:sz w:val="24"/>
          <w:szCs w:val="24"/>
        </w:rPr>
      </w:pPr>
      <w:r w:rsidRPr="00A648CC">
        <w:rPr>
          <w:sz w:val="24"/>
          <w:szCs w:val="24"/>
        </w:rPr>
        <w:t>Implementación del programa de infraestructura cultural, deportiva y educativa, con el cual se busca beneficiar a niños, niñas y adolescentes para proporcionar espacios de desarrollo personal, previniendo el reclutamiento forzado, el consumo de sustancias psicoactivas y la prestación adecuada de los servicios educativos. De esta forma se han construido aulas escolares, se han dotado bibliotecas y casas de la cultura y se han construido placas deportivas.</w:t>
      </w:r>
    </w:p>
    <w:p w:rsidR="00CE304B" w:rsidRDefault="00CE304B" w:rsidP="00A648CC">
      <w:pPr>
        <w:spacing w:line="240" w:lineRule="auto"/>
        <w:jc w:val="both"/>
        <w:rPr>
          <w:sz w:val="24"/>
          <w:szCs w:val="24"/>
        </w:rPr>
      </w:pPr>
    </w:p>
    <w:p w:rsidR="00CE304B" w:rsidRPr="00A648CC" w:rsidRDefault="00CE304B" w:rsidP="00A648CC">
      <w:pPr>
        <w:spacing w:line="240" w:lineRule="auto"/>
        <w:jc w:val="both"/>
        <w:rPr>
          <w:sz w:val="24"/>
          <w:szCs w:val="24"/>
        </w:rPr>
      </w:pPr>
    </w:p>
    <w:p w:rsidR="00A91B15" w:rsidRDefault="00A648CC" w:rsidP="00A91B15">
      <w:pPr>
        <w:spacing w:line="240" w:lineRule="auto"/>
        <w:ind w:left="708"/>
        <w:rPr>
          <w:rFonts w:cs="Arial"/>
          <w:sz w:val="24"/>
          <w:szCs w:val="24"/>
          <w:lang w:val="es-ES_tradnl"/>
        </w:rPr>
      </w:pPr>
      <w:r>
        <w:rPr>
          <w:noProof/>
          <w:lang w:val="es-ES" w:eastAsia="es-ES"/>
        </w:rPr>
        <w:drawing>
          <wp:inline distT="0" distB="0" distL="0" distR="0" wp14:anchorId="783821A7" wp14:editId="1C7002F9">
            <wp:extent cx="4848225" cy="2708092"/>
            <wp:effectExtent l="0" t="0" r="0" b="0"/>
            <wp:docPr id="12" name="Imagen 12" descr="cid:image001.jpg@01D3DCA9.2FB8F2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1.jpg@01D3DCA9.2FB8F2B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850297" cy="2709249"/>
                    </a:xfrm>
                    <a:prstGeom prst="rect">
                      <a:avLst/>
                    </a:prstGeom>
                    <a:noFill/>
                    <a:ln>
                      <a:noFill/>
                    </a:ln>
                  </pic:spPr>
                </pic:pic>
              </a:graphicData>
            </a:graphic>
          </wp:inline>
        </w:drawing>
      </w:r>
    </w:p>
    <w:p w:rsidR="00A648CC" w:rsidRDefault="00A648CC" w:rsidP="00A91B15">
      <w:pPr>
        <w:spacing w:line="240" w:lineRule="auto"/>
        <w:ind w:left="708"/>
        <w:rPr>
          <w:rFonts w:cs="Arial"/>
          <w:sz w:val="24"/>
          <w:szCs w:val="24"/>
          <w:lang w:val="es-ES_tradnl"/>
        </w:rPr>
      </w:pPr>
    </w:p>
    <w:p w:rsidR="00CE304B" w:rsidRDefault="00CE304B" w:rsidP="00A91B15">
      <w:pPr>
        <w:spacing w:line="240" w:lineRule="auto"/>
        <w:ind w:left="708"/>
        <w:rPr>
          <w:rFonts w:cs="Arial"/>
          <w:sz w:val="24"/>
          <w:szCs w:val="24"/>
          <w:lang w:val="es-ES_tradnl"/>
        </w:rPr>
      </w:pPr>
    </w:p>
    <w:p w:rsidR="00A648CC" w:rsidRPr="0065327C" w:rsidRDefault="00A648CC" w:rsidP="00A648CC">
      <w:pPr>
        <w:spacing w:line="240" w:lineRule="auto"/>
        <w:jc w:val="both"/>
        <w:rPr>
          <w:rFonts w:cs="Arial"/>
          <w:color w:val="009EAD"/>
          <w:sz w:val="32"/>
          <w:szCs w:val="32"/>
          <w:u w:val="thick"/>
          <w:lang w:val="es-ES_tradnl"/>
        </w:rPr>
      </w:pPr>
      <w:r>
        <w:rPr>
          <w:rFonts w:cs="Arial"/>
          <w:color w:val="009EAD"/>
          <w:sz w:val="32"/>
          <w:szCs w:val="32"/>
          <w:u w:val="thick"/>
          <w:lang w:val="es-ES_tradnl"/>
        </w:rPr>
        <w:t>Actividades que se desarrollaron:</w:t>
      </w:r>
    </w:p>
    <w:tbl>
      <w:tblPr>
        <w:tblW w:w="9072" w:type="dxa"/>
        <w:tblInd w:w="-10"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A0" w:firstRow="1" w:lastRow="0" w:firstColumn="1" w:lastColumn="0" w:noHBand="0" w:noVBand="1"/>
      </w:tblPr>
      <w:tblGrid>
        <w:gridCol w:w="2411"/>
        <w:gridCol w:w="6661"/>
      </w:tblGrid>
      <w:tr w:rsidR="00A648CC" w:rsidRPr="0065327C" w:rsidTr="00084367">
        <w:trPr>
          <w:trHeight w:val="394"/>
        </w:trPr>
        <w:tc>
          <w:tcPr>
            <w:tcW w:w="2411" w:type="dxa"/>
            <w:tcBorders>
              <w:top w:val="single" w:sz="8" w:space="0" w:color="BBBBBB"/>
              <w:left w:val="single" w:sz="8" w:space="0" w:color="BBBBBB"/>
              <w:bottom w:val="single" w:sz="8" w:space="0" w:color="BBBBBB"/>
            </w:tcBorders>
            <w:shd w:val="clear" w:color="auto" w:fill="A5A5A5"/>
          </w:tcPr>
          <w:p w:rsidR="00A648CC" w:rsidRPr="0065327C" w:rsidRDefault="00A648CC" w:rsidP="000E4D6A">
            <w:pPr>
              <w:spacing w:after="0" w:line="240" w:lineRule="auto"/>
              <w:jc w:val="center"/>
              <w:rPr>
                <w:rFonts w:cs="Arial"/>
                <w:bCs/>
                <w:color w:val="FFFFFF"/>
                <w:lang w:val="es-ES_tradnl"/>
              </w:rPr>
            </w:pPr>
            <w:r w:rsidRPr="0065327C">
              <w:rPr>
                <w:rFonts w:cs="Arial"/>
                <w:bCs/>
                <w:color w:val="FFFFFF"/>
                <w:lang w:val="es-ES_tradnl"/>
              </w:rPr>
              <w:t>AÑO</w:t>
            </w:r>
          </w:p>
        </w:tc>
        <w:tc>
          <w:tcPr>
            <w:tcW w:w="6661" w:type="dxa"/>
            <w:tcBorders>
              <w:top w:val="single" w:sz="8" w:space="0" w:color="BBBBBB"/>
              <w:bottom w:val="single" w:sz="8" w:space="0" w:color="BBBBBB"/>
            </w:tcBorders>
            <w:shd w:val="clear" w:color="auto" w:fill="A5A5A5"/>
          </w:tcPr>
          <w:p w:rsidR="00A648CC" w:rsidRPr="0065327C" w:rsidRDefault="00A648CC" w:rsidP="000E4D6A">
            <w:pPr>
              <w:spacing w:after="0" w:line="240" w:lineRule="auto"/>
              <w:jc w:val="center"/>
              <w:rPr>
                <w:rFonts w:cs="Arial"/>
                <w:bCs/>
                <w:color w:val="FFFFFF"/>
                <w:lang w:val="es-ES_tradnl"/>
              </w:rPr>
            </w:pPr>
            <w:r>
              <w:rPr>
                <w:rFonts w:cs="Arial"/>
                <w:bCs/>
                <w:color w:val="FFFFFF"/>
                <w:lang w:val="es-ES_tradnl"/>
              </w:rPr>
              <w:t>NOMBRE DE ACTIVIDADES DESARROLLADAS</w:t>
            </w:r>
          </w:p>
        </w:tc>
      </w:tr>
      <w:tr w:rsidR="00A648CC" w:rsidRPr="0065327C" w:rsidTr="00084367">
        <w:trPr>
          <w:trHeight w:val="394"/>
        </w:trPr>
        <w:tc>
          <w:tcPr>
            <w:tcW w:w="2411" w:type="dxa"/>
            <w:shd w:val="clear" w:color="auto" w:fill="E8E8E8"/>
          </w:tcPr>
          <w:p w:rsidR="00A648CC" w:rsidRPr="0065327C" w:rsidRDefault="00A648CC" w:rsidP="000E4D6A">
            <w:pPr>
              <w:spacing w:after="0" w:line="240" w:lineRule="auto"/>
              <w:rPr>
                <w:rFonts w:cs="Arial"/>
                <w:b/>
                <w:bCs/>
                <w:lang w:val="es-ES_tradnl"/>
              </w:rPr>
            </w:pPr>
            <w:r w:rsidRPr="0065327C">
              <w:rPr>
                <w:rFonts w:cs="Arial"/>
                <w:b/>
                <w:bCs/>
                <w:lang w:val="es-ES_tradnl"/>
              </w:rPr>
              <w:t>2017</w:t>
            </w:r>
          </w:p>
        </w:tc>
        <w:tc>
          <w:tcPr>
            <w:tcW w:w="6661" w:type="dxa"/>
            <w:shd w:val="clear" w:color="auto" w:fill="E8E8E8"/>
          </w:tcPr>
          <w:p w:rsidR="00A648CC" w:rsidRPr="00A648CC" w:rsidRDefault="00A648CC" w:rsidP="00A648CC">
            <w:pPr>
              <w:spacing w:line="240" w:lineRule="auto"/>
              <w:jc w:val="both"/>
              <w:rPr>
                <w:sz w:val="32"/>
                <w:szCs w:val="32"/>
              </w:rPr>
            </w:pPr>
            <w:r w:rsidRPr="0065327C">
              <w:rPr>
                <w:rFonts w:cs="Arial"/>
                <w:lang w:val="es-ES_tradnl"/>
              </w:rPr>
              <w:t>1.</w:t>
            </w:r>
            <w:r>
              <w:rPr>
                <w:rFonts w:cs="Arial"/>
                <w:lang w:val="es-ES_tradnl"/>
              </w:rPr>
              <w:t xml:space="preserve"> </w:t>
            </w:r>
            <w:r w:rsidRPr="00A648CC">
              <w:rPr>
                <w:sz w:val="24"/>
                <w:szCs w:val="24"/>
              </w:rPr>
              <w:t>Esta intervención ha permitido la implementación de 12 proyectos de impacto social en 11 municipios fronterizos, con una inversión total de $3.587 millones de pesos, de los cuales Cancillería, a través del Plan Fronteras para la Prosperidad, ha aportado $3.043 millones de pesos.</w:t>
            </w:r>
          </w:p>
        </w:tc>
      </w:tr>
    </w:tbl>
    <w:p w:rsidR="00A648CC" w:rsidRDefault="00A648CC" w:rsidP="00A91B15">
      <w:pPr>
        <w:spacing w:line="240" w:lineRule="auto"/>
        <w:ind w:left="708"/>
        <w:rPr>
          <w:rFonts w:cs="Arial"/>
          <w:sz w:val="24"/>
          <w:szCs w:val="24"/>
          <w:lang w:val="es-ES_tradnl"/>
        </w:rPr>
      </w:pPr>
    </w:p>
    <w:p w:rsidR="009F176F" w:rsidRPr="0065327C" w:rsidRDefault="009F176F" w:rsidP="009F176F">
      <w:pPr>
        <w:spacing w:line="240" w:lineRule="auto"/>
        <w:rPr>
          <w:rFonts w:cs="Arial"/>
          <w:b/>
          <w:sz w:val="40"/>
          <w:szCs w:val="36"/>
          <w:lang w:val="es-ES_tradnl"/>
        </w:rPr>
      </w:pPr>
      <w:r w:rsidRPr="0065327C">
        <w:rPr>
          <w:rFonts w:cs="Arial"/>
          <w:i/>
          <w:sz w:val="28"/>
          <w:szCs w:val="28"/>
          <w:lang w:val="es-ES_tradnl"/>
        </w:rPr>
        <w:t xml:space="preserve">Acción </w:t>
      </w:r>
      <w:r>
        <w:rPr>
          <w:rFonts w:cs="Arial"/>
          <w:i/>
          <w:sz w:val="28"/>
          <w:szCs w:val="28"/>
          <w:lang w:val="es-ES_tradnl"/>
        </w:rPr>
        <w:t>3</w:t>
      </w:r>
      <w:r w:rsidRPr="0065327C">
        <w:rPr>
          <w:rFonts w:cs="Arial"/>
          <w:i/>
          <w:sz w:val="28"/>
          <w:szCs w:val="28"/>
          <w:lang w:val="es-ES_tradnl"/>
        </w:rPr>
        <w:t xml:space="preserve">. </w:t>
      </w:r>
    </w:p>
    <w:p w:rsidR="009F176F" w:rsidRPr="009F176F" w:rsidRDefault="009F176F" w:rsidP="009F176F">
      <w:pPr>
        <w:spacing w:line="240" w:lineRule="auto"/>
        <w:jc w:val="both"/>
        <w:rPr>
          <w:sz w:val="24"/>
          <w:szCs w:val="24"/>
        </w:rPr>
      </w:pPr>
      <w:r w:rsidRPr="009F176F">
        <w:rPr>
          <w:sz w:val="24"/>
          <w:szCs w:val="24"/>
        </w:rPr>
        <w:t xml:space="preserve">Implementación del programa de Paz en Movimiento a través del cual se busca crear espacios que promuevan el desarrollo deportivo y psicosocial de los niños, niñas y adolescentes en zonas de frontera. De esta forma se busca prevenir el consumo de sustancias psicoactivas y el reclutamiento forzado. </w:t>
      </w:r>
    </w:p>
    <w:p w:rsidR="00A648CC" w:rsidRDefault="00A648CC" w:rsidP="00A91B15">
      <w:pPr>
        <w:spacing w:line="240" w:lineRule="auto"/>
        <w:ind w:left="708"/>
        <w:rPr>
          <w:rFonts w:cs="Arial"/>
          <w:sz w:val="24"/>
          <w:szCs w:val="24"/>
          <w:lang w:val="es-ES_tradnl"/>
        </w:rPr>
      </w:pPr>
    </w:p>
    <w:p w:rsidR="00A648CC" w:rsidRPr="0065327C" w:rsidRDefault="009F176F" w:rsidP="00A91B15">
      <w:pPr>
        <w:spacing w:line="240" w:lineRule="auto"/>
        <w:ind w:left="708"/>
        <w:rPr>
          <w:rFonts w:cs="Arial"/>
          <w:sz w:val="24"/>
          <w:szCs w:val="24"/>
          <w:lang w:val="es-ES_tradnl"/>
        </w:rPr>
      </w:pPr>
      <w:r>
        <w:rPr>
          <w:noProof/>
          <w:lang w:val="es-ES" w:eastAsia="es-ES"/>
        </w:rPr>
        <w:drawing>
          <wp:inline distT="0" distB="0" distL="0" distR="0" wp14:anchorId="102ED550" wp14:editId="6FBA2325">
            <wp:extent cx="4773452" cy="2687254"/>
            <wp:effectExtent l="0" t="0" r="8255" b="0"/>
            <wp:docPr id="14" name="Imagen 14" descr="C:\Users\jaragonj\AppData\Local\Microsoft\Windows\INetCache\Content.Word\DSC08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agonj\AppData\Local\Microsoft\Windows\INetCache\Content.Word\DSC0814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5350" cy="2688322"/>
                    </a:xfrm>
                    <a:prstGeom prst="rect">
                      <a:avLst/>
                    </a:prstGeom>
                    <a:noFill/>
                    <a:ln>
                      <a:noFill/>
                    </a:ln>
                  </pic:spPr>
                </pic:pic>
              </a:graphicData>
            </a:graphic>
          </wp:inline>
        </w:drawing>
      </w:r>
    </w:p>
    <w:p w:rsidR="009F176F" w:rsidRPr="0065327C" w:rsidRDefault="009F176F" w:rsidP="009F176F">
      <w:pPr>
        <w:spacing w:line="240" w:lineRule="auto"/>
        <w:jc w:val="both"/>
        <w:rPr>
          <w:rFonts w:cs="Arial"/>
          <w:color w:val="009EAD"/>
          <w:sz w:val="32"/>
          <w:szCs w:val="32"/>
          <w:u w:val="thick"/>
          <w:lang w:val="es-ES_tradnl"/>
        </w:rPr>
      </w:pPr>
      <w:r>
        <w:rPr>
          <w:rFonts w:cs="Arial"/>
          <w:color w:val="009EAD"/>
          <w:sz w:val="32"/>
          <w:szCs w:val="32"/>
          <w:u w:val="thick"/>
          <w:lang w:val="es-ES_tradnl"/>
        </w:rPr>
        <w:t>Actividades que se desarrollaron:</w:t>
      </w:r>
    </w:p>
    <w:tbl>
      <w:tblPr>
        <w:tblW w:w="9072" w:type="dxa"/>
        <w:tblInd w:w="132"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A0" w:firstRow="1" w:lastRow="0" w:firstColumn="1" w:lastColumn="0" w:noHBand="0" w:noVBand="1"/>
      </w:tblPr>
      <w:tblGrid>
        <w:gridCol w:w="2411"/>
        <w:gridCol w:w="6661"/>
      </w:tblGrid>
      <w:tr w:rsidR="009F176F" w:rsidRPr="0065327C" w:rsidTr="00084367">
        <w:trPr>
          <w:trHeight w:val="394"/>
        </w:trPr>
        <w:tc>
          <w:tcPr>
            <w:tcW w:w="2411" w:type="dxa"/>
            <w:tcBorders>
              <w:top w:val="single" w:sz="8" w:space="0" w:color="BBBBBB"/>
              <w:left w:val="single" w:sz="8" w:space="0" w:color="BBBBBB"/>
              <w:bottom w:val="single" w:sz="8" w:space="0" w:color="BBBBBB"/>
            </w:tcBorders>
            <w:shd w:val="clear" w:color="auto" w:fill="A5A5A5"/>
          </w:tcPr>
          <w:p w:rsidR="009F176F" w:rsidRPr="0065327C" w:rsidRDefault="009F176F" w:rsidP="000E4D6A">
            <w:pPr>
              <w:spacing w:after="0" w:line="240" w:lineRule="auto"/>
              <w:jc w:val="center"/>
              <w:rPr>
                <w:rFonts w:cs="Arial"/>
                <w:bCs/>
                <w:color w:val="FFFFFF"/>
                <w:lang w:val="es-ES_tradnl"/>
              </w:rPr>
            </w:pPr>
            <w:r w:rsidRPr="0065327C">
              <w:rPr>
                <w:rFonts w:cs="Arial"/>
                <w:bCs/>
                <w:color w:val="FFFFFF"/>
                <w:lang w:val="es-ES_tradnl"/>
              </w:rPr>
              <w:t>AÑO</w:t>
            </w:r>
          </w:p>
        </w:tc>
        <w:tc>
          <w:tcPr>
            <w:tcW w:w="6661" w:type="dxa"/>
            <w:tcBorders>
              <w:top w:val="single" w:sz="8" w:space="0" w:color="BBBBBB"/>
              <w:bottom w:val="single" w:sz="8" w:space="0" w:color="BBBBBB"/>
            </w:tcBorders>
            <w:shd w:val="clear" w:color="auto" w:fill="A5A5A5"/>
          </w:tcPr>
          <w:p w:rsidR="009F176F" w:rsidRPr="0065327C" w:rsidRDefault="009F176F" w:rsidP="000E4D6A">
            <w:pPr>
              <w:spacing w:after="0" w:line="240" w:lineRule="auto"/>
              <w:jc w:val="center"/>
              <w:rPr>
                <w:rFonts w:cs="Arial"/>
                <w:bCs/>
                <w:color w:val="FFFFFF"/>
                <w:lang w:val="es-ES_tradnl"/>
              </w:rPr>
            </w:pPr>
            <w:r>
              <w:rPr>
                <w:rFonts w:cs="Arial"/>
                <w:bCs/>
                <w:color w:val="FFFFFF"/>
                <w:lang w:val="es-ES_tradnl"/>
              </w:rPr>
              <w:t>NOMBRE DE ACTIVIDADES DESARROLLADAS</w:t>
            </w:r>
          </w:p>
        </w:tc>
      </w:tr>
      <w:tr w:rsidR="009F176F" w:rsidRPr="0065327C" w:rsidTr="00084367">
        <w:trPr>
          <w:trHeight w:val="394"/>
        </w:trPr>
        <w:tc>
          <w:tcPr>
            <w:tcW w:w="2411" w:type="dxa"/>
            <w:shd w:val="clear" w:color="auto" w:fill="E8E8E8"/>
          </w:tcPr>
          <w:p w:rsidR="009F176F" w:rsidRPr="0065327C" w:rsidRDefault="009F176F" w:rsidP="000E4D6A">
            <w:pPr>
              <w:spacing w:after="0" w:line="240" w:lineRule="auto"/>
              <w:rPr>
                <w:rFonts w:cs="Arial"/>
                <w:b/>
                <w:bCs/>
                <w:lang w:val="es-ES_tradnl"/>
              </w:rPr>
            </w:pPr>
            <w:r w:rsidRPr="0065327C">
              <w:rPr>
                <w:rFonts w:cs="Arial"/>
                <w:b/>
                <w:bCs/>
                <w:lang w:val="es-ES_tradnl"/>
              </w:rPr>
              <w:t>2017</w:t>
            </w:r>
          </w:p>
        </w:tc>
        <w:tc>
          <w:tcPr>
            <w:tcW w:w="6661" w:type="dxa"/>
            <w:shd w:val="clear" w:color="auto" w:fill="E8E8E8"/>
          </w:tcPr>
          <w:p w:rsidR="009F176F" w:rsidRPr="009F176F" w:rsidRDefault="009F176F" w:rsidP="009F176F">
            <w:pPr>
              <w:pStyle w:val="Prrafodelista"/>
              <w:numPr>
                <w:ilvl w:val="0"/>
                <w:numId w:val="21"/>
              </w:numPr>
              <w:spacing w:line="240" w:lineRule="auto"/>
              <w:jc w:val="both"/>
              <w:rPr>
                <w:sz w:val="24"/>
                <w:szCs w:val="24"/>
              </w:rPr>
            </w:pPr>
            <w:r w:rsidRPr="009F176F">
              <w:rPr>
                <w:sz w:val="24"/>
                <w:szCs w:val="24"/>
              </w:rPr>
              <w:t>Esta intervención ha permitido la implementación de 51 proyectos de impacto social en 42 municipios y corregimientos departamentales ubicados en zonas de frontera, con una inversión total de $1.730 millones de pesos, de los cuales Cancillería, a través del Plan Fronteras para la Prosperidad ha aportado $1.500 millones de pesos.</w:t>
            </w:r>
          </w:p>
        </w:tc>
      </w:tr>
    </w:tbl>
    <w:p w:rsidR="009F176F" w:rsidRDefault="009F176F" w:rsidP="00A91B15">
      <w:pPr>
        <w:spacing w:line="240" w:lineRule="auto"/>
        <w:rPr>
          <w:color w:val="009EAD"/>
          <w:sz w:val="52"/>
          <w:szCs w:val="52"/>
          <w:lang w:val="es-ES_tradnl"/>
        </w:rPr>
      </w:pPr>
    </w:p>
    <w:p w:rsidR="00CE304B" w:rsidRDefault="00CE304B">
      <w:pPr>
        <w:spacing w:after="0" w:line="240" w:lineRule="auto"/>
        <w:rPr>
          <w:rFonts w:cs="Arial"/>
          <w:i/>
          <w:sz w:val="28"/>
          <w:szCs w:val="28"/>
          <w:lang w:val="es-ES_tradnl"/>
        </w:rPr>
      </w:pPr>
      <w:r>
        <w:rPr>
          <w:rFonts w:cs="Arial"/>
          <w:i/>
          <w:sz w:val="28"/>
          <w:szCs w:val="28"/>
          <w:lang w:val="es-ES_tradnl"/>
        </w:rPr>
        <w:br w:type="page"/>
      </w:r>
    </w:p>
    <w:p w:rsidR="009F176F" w:rsidRDefault="009F176F" w:rsidP="009F176F">
      <w:pPr>
        <w:spacing w:line="240" w:lineRule="auto"/>
        <w:rPr>
          <w:rFonts w:cs="Arial"/>
          <w:i/>
          <w:sz w:val="28"/>
          <w:szCs w:val="28"/>
          <w:lang w:val="es-ES_tradnl"/>
        </w:rPr>
      </w:pPr>
      <w:r w:rsidRPr="0065327C">
        <w:rPr>
          <w:rFonts w:cs="Arial"/>
          <w:i/>
          <w:sz w:val="28"/>
          <w:szCs w:val="28"/>
          <w:lang w:val="es-ES_tradnl"/>
        </w:rPr>
        <w:t xml:space="preserve">Acción </w:t>
      </w:r>
      <w:r>
        <w:rPr>
          <w:rFonts w:cs="Arial"/>
          <w:i/>
          <w:sz w:val="28"/>
          <w:szCs w:val="28"/>
          <w:lang w:val="es-ES_tradnl"/>
        </w:rPr>
        <w:t>4</w:t>
      </w:r>
      <w:r w:rsidRPr="0065327C">
        <w:rPr>
          <w:rFonts w:cs="Arial"/>
          <w:i/>
          <w:sz w:val="28"/>
          <w:szCs w:val="28"/>
          <w:lang w:val="es-ES_tradnl"/>
        </w:rPr>
        <w:t xml:space="preserve">. </w:t>
      </w:r>
    </w:p>
    <w:p w:rsidR="009F176F" w:rsidRDefault="009F176F" w:rsidP="009F176F">
      <w:pPr>
        <w:spacing w:line="240" w:lineRule="auto"/>
        <w:jc w:val="both"/>
        <w:rPr>
          <w:sz w:val="24"/>
          <w:szCs w:val="24"/>
        </w:rPr>
      </w:pPr>
      <w:r w:rsidRPr="009F176F">
        <w:rPr>
          <w:sz w:val="24"/>
          <w:szCs w:val="24"/>
        </w:rPr>
        <w:t>En las instancias internacionales, tanto a nivel bilateral como multilateral, el Ministerio de Relaciones Exteriores ha difundido los avances alcanzados hasta el momento en la implementación del Acuerdo de Paz y ha compartido franca y abiertamente los retos que se afrontan en este proceso.</w:t>
      </w:r>
    </w:p>
    <w:p w:rsidR="009F176F" w:rsidRDefault="009F176F" w:rsidP="009F176F">
      <w:pPr>
        <w:spacing w:line="240" w:lineRule="auto"/>
        <w:jc w:val="both"/>
        <w:rPr>
          <w:sz w:val="24"/>
          <w:szCs w:val="24"/>
        </w:rPr>
      </w:pPr>
    </w:p>
    <w:p w:rsidR="009F176F" w:rsidRDefault="009F176F" w:rsidP="009F176F">
      <w:pPr>
        <w:spacing w:line="240" w:lineRule="auto"/>
        <w:rPr>
          <w:rFonts w:cs="Arial"/>
          <w:i/>
          <w:sz w:val="28"/>
          <w:szCs w:val="28"/>
          <w:lang w:val="es-ES_tradnl"/>
        </w:rPr>
      </w:pPr>
      <w:r w:rsidRPr="0065327C">
        <w:rPr>
          <w:rFonts w:cs="Arial"/>
          <w:i/>
          <w:sz w:val="28"/>
          <w:szCs w:val="28"/>
          <w:lang w:val="es-ES_tradnl"/>
        </w:rPr>
        <w:t xml:space="preserve">Acción </w:t>
      </w:r>
      <w:r>
        <w:rPr>
          <w:rFonts w:cs="Arial"/>
          <w:i/>
          <w:sz w:val="28"/>
          <w:szCs w:val="28"/>
          <w:lang w:val="es-ES_tradnl"/>
        </w:rPr>
        <w:t>5</w:t>
      </w:r>
      <w:r w:rsidRPr="0065327C">
        <w:rPr>
          <w:rFonts w:cs="Arial"/>
          <w:i/>
          <w:sz w:val="28"/>
          <w:szCs w:val="28"/>
          <w:lang w:val="es-ES_tradnl"/>
        </w:rPr>
        <w:t xml:space="preserve">. </w:t>
      </w:r>
    </w:p>
    <w:p w:rsidR="00581121" w:rsidRDefault="00581121" w:rsidP="009F176F">
      <w:pPr>
        <w:spacing w:line="240" w:lineRule="auto"/>
        <w:jc w:val="both"/>
        <w:rPr>
          <w:b/>
          <w:sz w:val="24"/>
          <w:szCs w:val="24"/>
        </w:rPr>
      </w:pPr>
      <w:r>
        <w:rPr>
          <w:b/>
          <w:sz w:val="24"/>
          <w:szCs w:val="24"/>
        </w:rPr>
        <w:t>Cooperación Internacional</w:t>
      </w:r>
    </w:p>
    <w:p w:rsidR="009F176F" w:rsidRPr="00581121" w:rsidRDefault="009F176F" w:rsidP="00581121">
      <w:pPr>
        <w:pStyle w:val="Prrafodelista"/>
        <w:numPr>
          <w:ilvl w:val="0"/>
          <w:numId w:val="26"/>
        </w:numPr>
        <w:spacing w:line="240" w:lineRule="auto"/>
        <w:jc w:val="both"/>
        <w:rPr>
          <w:b/>
          <w:sz w:val="24"/>
          <w:szCs w:val="24"/>
        </w:rPr>
      </w:pPr>
      <w:r w:rsidRPr="00581121">
        <w:rPr>
          <w:b/>
          <w:sz w:val="24"/>
          <w:szCs w:val="24"/>
        </w:rPr>
        <w:t>Ayuda Oficial para el Desarrollo</w:t>
      </w:r>
    </w:p>
    <w:p w:rsidR="009F176F" w:rsidRPr="009F176F" w:rsidRDefault="009F176F" w:rsidP="009F176F">
      <w:pPr>
        <w:spacing w:line="240" w:lineRule="auto"/>
        <w:jc w:val="both"/>
        <w:rPr>
          <w:sz w:val="24"/>
          <w:szCs w:val="24"/>
        </w:rPr>
      </w:pPr>
      <w:r w:rsidRPr="009F176F">
        <w:rPr>
          <w:sz w:val="24"/>
          <w:szCs w:val="24"/>
        </w:rPr>
        <w:t xml:space="preserve">En su función de coordinador de la Política Exterior, el Ministerio de Relaciones Exteriores lidera la concertación de estrategias de cooperación internacional con países donantes de Ayuda Oficial al Desarrollo, a partir de las cuales se logra la ejecución de diferentes programas y proyectos que contribuyen a la construcción de paz. </w:t>
      </w:r>
    </w:p>
    <w:p w:rsidR="009F176F" w:rsidRDefault="009F176F" w:rsidP="009F176F">
      <w:pPr>
        <w:spacing w:line="240" w:lineRule="auto"/>
        <w:jc w:val="both"/>
        <w:rPr>
          <w:sz w:val="24"/>
          <w:szCs w:val="24"/>
        </w:rPr>
      </w:pPr>
      <w:r w:rsidRPr="009F176F">
        <w:rPr>
          <w:sz w:val="24"/>
          <w:szCs w:val="24"/>
        </w:rPr>
        <w:t xml:space="preserve">Lo anterior, a través de iniciativas que buscan apoyar políticas públicas a nivel nacional, así como iniciativas de desarrollo local en ámbitos tales como crecimiento económico rural, medio ambiente, competitividad, desarrollo rural integral, entre otros. </w:t>
      </w:r>
    </w:p>
    <w:p w:rsidR="00CE304B" w:rsidRDefault="00CE304B" w:rsidP="009F176F">
      <w:pPr>
        <w:spacing w:line="240" w:lineRule="auto"/>
        <w:jc w:val="both"/>
        <w:rPr>
          <w:sz w:val="24"/>
          <w:szCs w:val="24"/>
        </w:rPr>
      </w:pPr>
    </w:p>
    <w:p w:rsidR="009F176F" w:rsidRPr="0065327C" w:rsidRDefault="009F176F" w:rsidP="009F176F">
      <w:pPr>
        <w:spacing w:line="240" w:lineRule="auto"/>
        <w:jc w:val="both"/>
        <w:rPr>
          <w:rFonts w:cs="Arial"/>
          <w:color w:val="009EAD"/>
          <w:sz w:val="32"/>
          <w:szCs w:val="32"/>
          <w:u w:val="thick"/>
          <w:lang w:val="es-ES_tradnl"/>
        </w:rPr>
      </w:pPr>
      <w:r>
        <w:rPr>
          <w:rFonts w:cs="Arial"/>
          <w:color w:val="009EAD"/>
          <w:sz w:val="32"/>
          <w:szCs w:val="32"/>
          <w:u w:val="thick"/>
          <w:lang w:val="es-ES_tradnl"/>
        </w:rPr>
        <w:t>Actividades que se desarrollaron:</w:t>
      </w:r>
    </w:p>
    <w:tbl>
      <w:tblPr>
        <w:tblW w:w="9072" w:type="dxa"/>
        <w:tblInd w:w="-10"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A0" w:firstRow="1" w:lastRow="0" w:firstColumn="1" w:lastColumn="0" w:noHBand="0" w:noVBand="1"/>
      </w:tblPr>
      <w:tblGrid>
        <w:gridCol w:w="2411"/>
        <w:gridCol w:w="6661"/>
      </w:tblGrid>
      <w:tr w:rsidR="009F176F" w:rsidRPr="0065327C" w:rsidTr="00084367">
        <w:trPr>
          <w:trHeight w:val="394"/>
        </w:trPr>
        <w:tc>
          <w:tcPr>
            <w:tcW w:w="2411" w:type="dxa"/>
            <w:tcBorders>
              <w:top w:val="single" w:sz="8" w:space="0" w:color="BBBBBB"/>
              <w:left w:val="single" w:sz="8" w:space="0" w:color="BBBBBB"/>
              <w:bottom w:val="single" w:sz="8" w:space="0" w:color="BBBBBB"/>
            </w:tcBorders>
            <w:shd w:val="clear" w:color="auto" w:fill="A5A5A5"/>
          </w:tcPr>
          <w:p w:rsidR="009F176F" w:rsidRPr="0065327C" w:rsidRDefault="009F176F" w:rsidP="000E4D6A">
            <w:pPr>
              <w:spacing w:after="0" w:line="240" w:lineRule="auto"/>
              <w:jc w:val="center"/>
              <w:rPr>
                <w:rFonts w:cs="Arial"/>
                <w:bCs/>
                <w:color w:val="FFFFFF"/>
                <w:lang w:val="es-ES_tradnl"/>
              </w:rPr>
            </w:pPr>
            <w:r w:rsidRPr="0065327C">
              <w:rPr>
                <w:rFonts w:cs="Arial"/>
                <w:bCs/>
                <w:color w:val="FFFFFF"/>
                <w:lang w:val="es-ES_tradnl"/>
              </w:rPr>
              <w:t>AÑO</w:t>
            </w:r>
          </w:p>
        </w:tc>
        <w:tc>
          <w:tcPr>
            <w:tcW w:w="6661" w:type="dxa"/>
            <w:tcBorders>
              <w:top w:val="single" w:sz="8" w:space="0" w:color="BBBBBB"/>
              <w:bottom w:val="single" w:sz="8" w:space="0" w:color="BBBBBB"/>
            </w:tcBorders>
            <w:shd w:val="clear" w:color="auto" w:fill="A5A5A5"/>
          </w:tcPr>
          <w:p w:rsidR="009F176F" w:rsidRPr="0065327C" w:rsidRDefault="009F176F" w:rsidP="000E4D6A">
            <w:pPr>
              <w:spacing w:after="0" w:line="240" w:lineRule="auto"/>
              <w:jc w:val="center"/>
              <w:rPr>
                <w:rFonts w:cs="Arial"/>
                <w:bCs/>
                <w:color w:val="FFFFFF"/>
                <w:lang w:val="es-ES_tradnl"/>
              </w:rPr>
            </w:pPr>
            <w:r>
              <w:rPr>
                <w:rFonts w:cs="Arial"/>
                <w:bCs/>
                <w:color w:val="FFFFFF"/>
                <w:lang w:val="es-ES_tradnl"/>
              </w:rPr>
              <w:t>NOMBRE DE ACTIVIDADES DESARROLLADAS</w:t>
            </w:r>
          </w:p>
        </w:tc>
      </w:tr>
      <w:tr w:rsidR="009F176F" w:rsidRPr="0065327C" w:rsidTr="00084367">
        <w:trPr>
          <w:trHeight w:val="394"/>
        </w:trPr>
        <w:tc>
          <w:tcPr>
            <w:tcW w:w="2411" w:type="dxa"/>
            <w:shd w:val="clear" w:color="auto" w:fill="E8E8E8"/>
          </w:tcPr>
          <w:p w:rsidR="009F176F" w:rsidRPr="0065327C" w:rsidRDefault="009F176F" w:rsidP="000E4D6A">
            <w:pPr>
              <w:spacing w:after="0" w:line="240" w:lineRule="auto"/>
              <w:rPr>
                <w:rFonts w:cs="Arial"/>
                <w:b/>
                <w:bCs/>
                <w:lang w:val="es-ES_tradnl"/>
              </w:rPr>
            </w:pPr>
            <w:r w:rsidRPr="0065327C">
              <w:rPr>
                <w:rFonts w:cs="Arial"/>
                <w:b/>
                <w:bCs/>
                <w:lang w:val="es-ES_tradnl"/>
              </w:rPr>
              <w:t>2017</w:t>
            </w:r>
          </w:p>
        </w:tc>
        <w:tc>
          <w:tcPr>
            <w:tcW w:w="6661" w:type="dxa"/>
            <w:shd w:val="clear" w:color="auto" w:fill="E8E8E8"/>
          </w:tcPr>
          <w:p w:rsidR="00390284" w:rsidRPr="00390284" w:rsidRDefault="00390284" w:rsidP="00390284">
            <w:pPr>
              <w:numPr>
                <w:ilvl w:val="0"/>
                <w:numId w:val="23"/>
              </w:numPr>
              <w:spacing w:line="240" w:lineRule="auto"/>
              <w:contextualSpacing/>
              <w:jc w:val="both"/>
              <w:rPr>
                <w:sz w:val="24"/>
                <w:szCs w:val="24"/>
              </w:rPr>
            </w:pPr>
            <w:r w:rsidRPr="00390284">
              <w:rPr>
                <w:sz w:val="24"/>
                <w:szCs w:val="24"/>
              </w:rPr>
              <w:t>La Cancillería lideró gestiones con el fin de materializar el interés de Colombia en extender el Programa Indicativo Plurianual de la Unión Europea para Colombia 2014-2017. Como producto de dichas gestiones, se prevé la extensión del mencionado Programa hasta el 2020, a partir de lo cual se espera recibir € 60 millones (USD 75 millones) para temas como desarrollo rural integral, desarrollo local sostenible y construcción de paz.</w:t>
            </w:r>
          </w:p>
          <w:p w:rsidR="00390284" w:rsidRPr="00390284" w:rsidRDefault="00390284" w:rsidP="00390284">
            <w:pPr>
              <w:numPr>
                <w:ilvl w:val="0"/>
                <w:numId w:val="23"/>
              </w:numPr>
              <w:spacing w:line="240" w:lineRule="auto"/>
              <w:contextualSpacing/>
              <w:jc w:val="both"/>
              <w:rPr>
                <w:sz w:val="24"/>
                <w:szCs w:val="24"/>
              </w:rPr>
            </w:pPr>
            <w:r w:rsidRPr="00390284">
              <w:rPr>
                <w:sz w:val="24"/>
                <w:szCs w:val="24"/>
              </w:rPr>
              <w:t>Por otra parte, el Ministerio de Relaciones Exteriores participó en los espacios de discusión y toma de decisiones del Fondo Fiduciario de la Unión Europea. En el marco del Fondo se ejecutan proyectos orientados al desarrollo rural con enfoque territorial y a la reincorporación en los departamentos de Guaviare, Nariño, Putumayo y Caquetá, así como en los 26 espacios territoriales de capacitación y reincorporación.</w:t>
            </w:r>
          </w:p>
          <w:p w:rsidR="009F176F" w:rsidRPr="00390284" w:rsidRDefault="00390284" w:rsidP="00390284">
            <w:pPr>
              <w:pStyle w:val="Prrafodelista"/>
              <w:numPr>
                <w:ilvl w:val="0"/>
                <w:numId w:val="23"/>
              </w:numPr>
              <w:spacing w:line="240" w:lineRule="auto"/>
              <w:jc w:val="both"/>
              <w:rPr>
                <w:sz w:val="24"/>
                <w:szCs w:val="24"/>
              </w:rPr>
            </w:pPr>
            <w:r w:rsidRPr="00390284">
              <w:rPr>
                <w:sz w:val="24"/>
                <w:szCs w:val="24"/>
              </w:rPr>
              <w:t>Finalmente, y con el propósito de cumplir con los compromisos internacionales en el marco de la Convención de Ottawa e impulsar la implementación de los Acuerdos de Paz, el Ministerio de Relaciones Exteriores contribuyó al posicionamiento de la Acción Integral Contra Minas Antipersonal como un área de particular interés en las agendas de cooperación bilateral. En este contexto, con el liderazgo de los Gobiernos de Estados Unidos y Noruega, se lanzó la Iniciativa Global de Desminado (2016), en cuyo marco se concretaron apoyos para el desminado humanitario en el país. A 2017, la Iniciativa Global permitió la movilización de más de USD 144 millones en recursos de cooperación financiera con la participación de 25 países. De igual forma se ha apoyado la donación de maquinaria y equipos para el desminado por parte de países como Japón y Nueva Zelanda.</w:t>
            </w:r>
          </w:p>
        </w:tc>
      </w:tr>
      <w:tr w:rsidR="009F176F" w:rsidRPr="0065327C" w:rsidTr="00084367">
        <w:trPr>
          <w:trHeight w:val="394"/>
        </w:trPr>
        <w:tc>
          <w:tcPr>
            <w:tcW w:w="2411" w:type="dxa"/>
            <w:tcBorders>
              <w:right w:val="nil"/>
            </w:tcBorders>
            <w:shd w:val="clear" w:color="auto" w:fill="auto"/>
          </w:tcPr>
          <w:p w:rsidR="009F176F" w:rsidRPr="0065327C" w:rsidRDefault="009F176F" w:rsidP="000E4D6A">
            <w:pPr>
              <w:spacing w:after="0" w:line="240" w:lineRule="auto"/>
              <w:rPr>
                <w:rFonts w:cs="Arial"/>
                <w:b/>
                <w:bCs/>
                <w:lang w:val="es-ES_tradnl"/>
              </w:rPr>
            </w:pPr>
            <w:r w:rsidRPr="0065327C">
              <w:rPr>
                <w:rFonts w:cs="Arial"/>
                <w:b/>
                <w:bCs/>
                <w:lang w:val="es-ES_tradnl"/>
              </w:rPr>
              <w:t>2018</w:t>
            </w:r>
          </w:p>
        </w:tc>
        <w:tc>
          <w:tcPr>
            <w:tcW w:w="6661" w:type="dxa"/>
            <w:tcBorders>
              <w:left w:val="nil"/>
              <w:right w:val="nil"/>
            </w:tcBorders>
            <w:shd w:val="clear" w:color="auto" w:fill="auto"/>
          </w:tcPr>
          <w:p w:rsidR="009F176F" w:rsidRPr="00807341" w:rsidRDefault="009F176F" w:rsidP="00CE304B">
            <w:pPr>
              <w:spacing w:line="240" w:lineRule="auto"/>
              <w:ind w:left="741" w:right="181" w:hanging="420"/>
              <w:jc w:val="both"/>
              <w:rPr>
                <w:rFonts w:cs="Arial"/>
                <w:lang w:val="es-ES_tradnl"/>
              </w:rPr>
            </w:pPr>
            <w:r w:rsidRPr="00807341">
              <w:rPr>
                <w:sz w:val="24"/>
                <w:szCs w:val="24"/>
              </w:rPr>
              <w:t>1.</w:t>
            </w:r>
            <w:r w:rsidR="00807341" w:rsidRPr="00807341">
              <w:rPr>
                <w:sz w:val="24"/>
                <w:szCs w:val="24"/>
              </w:rPr>
              <w:t xml:space="preserve"> </w:t>
            </w:r>
            <w:r w:rsidR="00CE304B">
              <w:rPr>
                <w:sz w:val="24"/>
                <w:szCs w:val="24"/>
              </w:rPr>
              <w:t xml:space="preserve"> </w:t>
            </w:r>
            <w:r w:rsidR="00807341" w:rsidRPr="00807341">
              <w:rPr>
                <w:sz w:val="24"/>
                <w:szCs w:val="24"/>
              </w:rPr>
              <w:t>Actualmente, se encuentran en ejecución actividades puntuales que aportan a la construcción de paz, bajo las estrategias establecidas con los siguientes cooperantes: Unión Europea, Estados Unidos, España, Suiza, Suecia y Corea.</w:t>
            </w:r>
          </w:p>
        </w:tc>
      </w:tr>
    </w:tbl>
    <w:p w:rsidR="009F176F" w:rsidRPr="009F176F" w:rsidRDefault="009F176F" w:rsidP="009F176F">
      <w:pPr>
        <w:spacing w:line="240" w:lineRule="auto"/>
        <w:rPr>
          <w:rFonts w:cs="Arial"/>
          <w:i/>
          <w:sz w:val="28"/>
          <w:szCs w:val="28"/>
          <w:lang w:val="es-ES_tradnl"/>
        </w:rPr>
      </w:pPr>
    </w:p>
    <w:p w:rsidR="00581121" w:rsidRPr="00581121" w:rsidRDefault="00581121" w:rsidP="00581121">
      <w:pPr>
        <w:pStyle w:val="Prrafodelista"/>
        <w:numPr>
          <w:ilvl w:val="0"/>
          <w:numId w:val="26"/>
        </w:numPr>
        <w:spacing w:line="240" w:lineRule="auto"/>
        <w:jc w:val="both"/>
        <w:rPr>
          <w:b/>
          <w:sz w:val="24"/>
          <w:szCs w:val="24"/>
        </w:rPr>
      </w:pPr>
      <w:r w:rsidRPr="00581121">
        <w:rPr>
          <w:b/>
          <w:sz w:val="24"/>
          <w:szCs w:val="24"/>
        </w:rPr>
        <w:t>Cooperación Multilateral</w:t>
      </w:r>
    </w:p>
    <w:p w:rsidR="00581121" w:rsidRPr="00581121" w:rsidRDefault="00581121" w:rsidP="00581121">
      <w:pPr>
        <w:spacing w:line="240" w:lineRule="auto"/>
        <w:jc w:val="both"/>
        <w:rPr>
          <w:sz w:val="24"/>
          <w:szCs w:val="24"/>
        </w:rPr>
      </w:pPr>
      <w:r w:rsidRPr="00581121">
        <w:rPr>
          <w:sz w:val="24"/>
          <w:szCs w:val="24"/>
        </w:rPr>
        <w:t xml:space="preserve">A nivel multilateral, El Fondo </w:t>
      </w:r>
      <w:proofErr w:type="spellStart"/>
      <w:r w:rsidRPr="00581121">
        <w:rPr>
          <w:sz w:val="24"/>
          <w:szCs w:val="24"/>
        </w:rPr>
        <w:t>Multidonante</w:t>
      </w:r>
      <w:proofErr w:type="spellEnd"/>
      <w:r w:rsidRPr="00581121">
        <w:rPr>
          <w:sz w:val="24"/>
          <w:szCs w:val="24"/>
        </w:rPr>
        <w:t xml:space="preserve"> de las Naciones Unidas para el Posconflicto en Colombia, constituido en febrero de 2016, tiene por objetivo apoyar la estrategia de estabilización del Gobierno en los territorios en el corto y mediano plazo, a través de la Estrategia de Respuesta Rápida, y la implementación temprana de los acuerdos. Su especialidad temática está relacionada con asuntos sobre cultura de paz y reconciliación, Derechos Humanos y convivencia, desarrollo local alternativo, desminado, desmovilización y reincorporación, entre otros. El Ministerio de Relaciones Exteriores es miembro del Comité de Dirección y de los Comités Técnicos del Fondo. </w:t>
      </w:r>
    </w:p>
    <w:p w:rsidR="00CE304B" w:rsidRDefault="00CE304B" w:rsidP="00581121">
      <w:pPr>
        <w:spacing w:line="240" w:lineRule="auto"/>
        <w:jc w:val="both"/>
        <w:rPr>
          <w:rFonts w:cs="Arial"/>
          <w:color w:val="009EAD"/>
          <w:sz w:val="32"/>
          <w:szCs w:val="32"/>
          <w:u w:val="thick"/>
          <w:lang w:val="es-ES_tradnl"/>
        </w:rPr>
      </w:pPr>
    </w:p>
    <w:p w:rsidR="00581121" w:rsidRPr="0065327C" w:rsidRDefault="00581121" w:rsidP="00581121">
      <w:pPr>
        <w:spacing w:line="240" w:lineRule="auto"/>
        <w:jc w:val="both"/>
        <w:rPr>
          <w:rFonts w:cs="Arial"/>
          <w:color w:val="009EAD"/>
          <w:sz w:val="32"/>
          <w:szCs w:val="32"/>
          <w:u w:val="thick"/>
          <w:lang w:val="es-ES_tradnl"/>
        </w:rPr>
      </w:pPr>
      <w:r>
        <w:rPr>
          <w:rFonts w:cs="Arial"/>
          <w:color w:val="009EAD"/>
          <w:sz w:val="32"/>
          <w:szCs w:val="32"/>
          <w:u w:val="thick"/>
          <w:lang w:val="es-ES_tradnl"/>
        </w:rPr>
        <w:t>Actividades que se desarrollaron:</w:t>
      </w:r>
    </w:p>
    <w:tbl>
      <w:tblPr>
        <w:tblW w:w="9072" w:type="dxa"/>
        <w:tblInd w:w="132"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A0" w:firstRow="1" w:lastRow="0" w:firstColumn="1" w:lastColumn="0" w:noHBand="0" w:noVBand="1"/>
      </w:tblPr>
      <w:tblGrid>
        <w:gridCol w:w="2411"/>
        <w:gridCol w:w="6661"/>
      </w:tblGrid>
      <w:tr w:rsidR="00581121" w:rsidRPr="0065327C" w:rsidTr="00084367">
        <w:trPr>
          <w:trHeight w:val="394"/>
        </w:trPr>
        <w:tc>
          <w:tcPr>
            <w:tcW w:w="2411" w:type="dxa"/>
            <w:tcBorders>
              <w:top w:val="single" w:sz="8" w:space="0" w:color="BBBBBB"/>
              <w:left w:val="single" w:sz="8" w:space="0" w:color="BBBBBB"/>
              <w:bottom w:val="single" w:sz="8" w:space="0" w:color="BBBBBB"/>
            </w:tcBorders>
            <w:shd w:val="clear" w:color="auto" w:fill="A5A5A5"/>
          </w:tcPr>
          <w:p w:rsidR="00581121" w:rsidRPr="0065327C" w:rsidRDefault="00581121" w:rsidP="000E4D6A">
            <w:pPr>
              <w:spacing w:after="0" w:line="240" w:lineRule="auto"/>
              <w:jc w:val="center"/>
              <w:rPr>
                <w:rFonts w:cs="Arial"/>
                <w:bCs/>
                <w:color w:val="FFFFFF"/>
                <w:lang w:val="es-ES_tradnl"/>
              </w:rPr>
            </w:pPr>
            <w:r w:rsidRPr="0065327C">
              <w:rPr>
                <w:rFonts w:cs="Arial"/>
                <w:bCs/>
                <w:color w:val="FFFFFF"/>
                <w:lang w:val="es-ES_tradnl"/>
              </w:rPr>
              <w:t>AÑO</w:t>
            </w:r>
          </w:p>
        </w:tc>
        <w:tc>
          <w:tcPr>
            <w:tcW w:w="6661" w:type="dxa"/>
            <w:tcBorders>
              <w:top w:val="single" w:sz="8" w:space="0" w:color="BBBBBB"/>
              <w:bottom w:val="single" w:sz="8" w:space="0" w:color="BBBBBB"/>
            </w:tcBorders>
            <w:shd w:val="clear" w:color="auto" w:fill="A5A5A5"/>
          </w:tcPr>
          <w:p w:rsidR="00581121" w:rsidRPr="0065327C" w:rsidRDefault="00581121" w:rsidP="000E4D6A">
            <w:pPr>
              <w:spacing w:after="0" w:line="240" w:lineRule="auto"/>
              <w:jc w:val="center"/>
              <w:rPr>
                <w:rFonts w:cs="Arial"/>
                <w:bCs/>
                <w:color w:val="FFFFFF"/>
                <w:lang w:val="es-ES_tradnl"/>
              </w:rPr>
            </w:pPr>
            <w:r>
              <w:rPr>
                <w:rFonts w:cs="Arial"/>
                <w:bCs/>
                <w:color w:val="FFFFFF"/>
                <w:lang w:val="es-ES_tradnl"/>
              </w:rPr>
              <w:t>NOMBRE DE ACTIVIDADES DESARROLLADAS</w:t>
            </w:r>
          </w:p>
        </w:tc>
      </w:tr>
      <w:tr w:rsidR="00581121" w:rsidRPr="0065327C" w:rsidTr="00084367">
        <w:trPr>
          <w:trHeight w:val="394"/>
        </w:trPr>
        <w:tc>
          <w:tcPr>
            <w:tcW w:w="2411" w:type="dxa"/>
            <w:shd w:val="clear" w:color="auto" w:fill="E8E8E8"/>
          </w:tcPr>
          <w:p w:rsidR="00581121" w:rsidRDefault="00581121" w:rsidP="000E4D6A">
            <w:pPr>
              <w:spacing w:after="0" w:line="240" w:lineRule="auto"/>
              <w:rPr>
                <w:rFonts w:cs="Arial"/>
                <w:b/>
                <w:bCs/>
                <w:lang w:val="es-ES_tradnl"/>
              </w:rPr>
            </w:pPr>
            <w:r w:rsidRPr="0065327C">
              <w:rPr>
                <w:rFonts w:cs="Arial"/>
                <w:b/>
                <w:bCs/>
                <w:lang w:val="es-ES_tradnl"/>
              </w:rPr>
              <w:t>2017</w:t>
            </w:r>
          </w:p>
          <w:p w:rsidR="00807341" w:rsidRDefault="00807341" w:rsidP="000E4D6A">
            <w:pPr>
              <w:spacing w:after="0" w:line="240" w:lineRule="auto"/>
              <w:rPr>
                <w:rFonts w:cs="Arial"/>
                <w:b/>
                <w:bCs/>
                <w:lang w:val="es-ES_tradnl"/>
              </w:rPr>
            </w:pPr>
          </w:p>
          <w:p w:rsidR="00807341" w:rsidRPr="0065327C" w:rsidRDefault="00807341" w:rsidP="000E4D6A">
            <w:pPr>
              <w:spacing w:after="0" w:line="240" w:lineRule="auto"/>
              <w:rPr>
                <w:rFonts w:cs="Arial"/>
                <w:b/>
                <w:bCs/>
                <w:lang w:val="es-ES_tradnl"/>
              </w:rPr>
            </w:pPr>
          </w:p>
        </w:tc>
        <w:tc>
          <w:tcPr>
            <w:tcW w:w="6661" w:type="dxa"/>
            <w:shd w:val="clear" w:color="auto" w:fill="E8E8E8"/>
          </w:tcPr>
          <w:p w:rsidR="00581121" w:rsidRPr="00807341" w:rsidRDefault="00807341" w:rsidP="00807341">
            <w:pPr>
              <w:pStyle w:val="Prrafodelista"/>
              <w:numPr>
                <w:ilvl w:val="0"/>
                <w:numId w:val="37"/>
              </w:numPr>
              <w:spacing w:line="240" w:lineRule="auto"/>
              <w:ind w:left="889" w:hanging="425"/>
              <w:jc w:val="both"/>
              <w:rPr>
                <w:sz w:val="24"/>
                <w:szCs w:val="24"/>
              </w:rPr>
            </w:pPr>
            <w:r w:rsidRPr="00807341">
              <w:rPr>
                <w:sz w:val="24"/>
                <w:szCs w:val="24"/>
              </w:rPr>
              <w:t xml:space="preserve">A través de las ventanas de implementación </w:t>
            </w:r>
            <w:r w:rsidRPr="00807341">
              <w:rPr>
                <w:i/>
                <w:sz w:val="24"/>
                <w:szCs w:val="24"/>
              </w:rPr>
              <w:t xml:space="preserve">No-gubernamental </w:t>
            </w:r>
            <w:r w:rsidRPr="00807341">
              <w:rPr>
                <w:sz w:val="24"/>
                <w:szCs w:val="24"/>
              </w:rPr>
              <w:t xml:space="preserve">y del </w:t>
            </w:r>
            <w:r w:rsidRPr="00807341">
              <w:rPr>
                <w:i/>
                <w:sz w:val="24"/>
                <w:szCs w:val="24"/>
              </w:rPr>
              <w:t>Sistema de Naciones Unidas</w:t>
            </w:r>
            <w:r w:rsidRPr="00807341">
              <w:rPr>
                <w:sz w:val="24"/>
                <w:szCs w:val="24"/>
              </w:rPr>
              <w:t xml:space="preserve">, establecidas a través de las disposiciones específicas del Fondo </w:t>
            </w:r>
            <w:proofErr w:type="spellStart"/>
            <w:r w:rsidRPr="00807341">
              <w:rPr>
                <w:sz w:val="24"/>
                <w:szCs w:val="24"/>
              </w:rPr>
              <w:t>Multidonante</w:t>
            </w:r>
            <w:proofErr w:type="spellEnd"/>
            <w:r w:rsidRPr="00807341">
              <w:rPr>
                <w:sz w:val="24"/>
                <w:szCs w:val="24"/>
              </w:rPr>
              <w:t xml:space="preserve"> de Naciones Unidas para el Postconflicto, cuya vigencia comprende el periodo 2016-2019, en 2017, se inició la formulación y/o implementación de proyectos en materia de: pedagogía para la paz, desminado, desminado y educación en riesgo de minas, prevención del reclutamiento, desminado humanitario y la participación de las mujeres en la construcción de paz. Para esta vigencia los aportes y contribuciones de los donantes sumaron $25.863.325 USD.</w:t>
            </w:r>
          </w:p>
        </w:tc>
      </w:tr>
      <w:tr w:rsidR="00581121" w:rsidRPr="0065327C" w:rsidTr="00084367">
        <w:trPr>
          <w:trHeight w:val="394"/>
        </w:trPr>
        <w:tc>
          <w:tcPr>
            <w:tcW w:w="2411" w:type="dxa"/>
            <w:shd w:val="clear" w:color="auto" w:fill="E8E8E8"/>
          </w:tcPr>
          <w:p w:rsidR="00581121" w:rsidRPr="0065327C" w:rsidRDefault="00084367" w:rsidP="000E4D6A">
            <w:pPr>
              <w:spacing w:after="0" w:line="240" w:lineRule="auto"/>
              <w:rPr>
                <w:rFonts w:cs="Arial"/>
                <w:b/>
                <w:bCs/>
                <w:lang w:val="es-ES_tradnl"/>
              </w:rPr>
            </w:pPr>
            <w:r w:rsidRPr="00807341">
              <w:rPr>
                <w:rFonts w:cs="Arial"/>
                <w:b/>
                <w:bCs/>
                <w:lang w:val="es-ES_tradnl"/>
              </w:rPr>
              <w:t>2018</w:t>
            </w:r>
          </w:p>
        </w:tc>
        <w:tc>
          <w:tcPr>
            <w:tcW w:w="6661" w:type="dxa"/>
            <w:shd w:val="clear" w:color="auto" w:fill="E8E8E8"/>
          </w:tcPr>
          <w:p w:rsidR="00807341" w:rsidRDefault="00807341" w:rsidP="00807341">
            <w:pPr>
              <w:pStyle w:val="Prrafodelista"/>
              <w:numPr>
                <w:ilvl w:val="0"/>
                <w:numId w:val="25"/>
              </w:numPr>
              <w:spacing w:line="240" w:lineRule="auto"/>
              <w:jc w:val="both"/>
              <w:rPr>
                <w:sz w:val="24"/>
                <w:szCs w:val="24"/>
              </w:rPr>
            </w:pPr>
            <w:r>
              <w:rPr>
                <w:sz w:val="24"/>
                <w:szCs w:val="24"/>
              </w:rPr>
              <w:t>Se continuó con la ejecución de proyectos a través de las dos ventanas de implementación mencionadas. Para junio del 2018 se registra un total de 72 proyectos con una asignación presupuestal de $72,4 USD millones cuya división y presupuesto por área temática es (cifras expresadas en millones USD):</w:t>
            </w:r>
          </w:p>
          <w:p w:rsidR="00807341" w:rsidRDefault="00807341" w:rsidP="00807341">
            <w:pPr>
              <w:pStyle w:val="Prrafodelista"/>
              <w:numPr>
                <w:ilvl w:val="1"/>
                <w:numId w:val="25"/>
              </w:numPr>
              <w:spacing w:line="240" w:lineRule="auto"/>
              <w:jc w:val="both"/>
              <w:rPr>
                <w:sz w:val="24"/>
                <w:szCs w:val="24"/>
              </w:rPr>
            </w:pPr>
            <w:r>
              <w:rPr>
                <w:sz w:val="24"/>
                <w:szCs w:val="24"/>
              </w:rPr>
              <w:t xml:space="preserve">Justicia y Seguridad- $18; </w:t>
            </w:r>
          </w:p>
          <w:p w:rsidR="00807341" w:rsidRDefault="00807341" w:rsidP="00807341">
            <w:pPr>
              <w:pStyle w:val="Prrafodelista"/>
              <w:numPr>
                <w:ilvl w:val="1"/>
                <w:numId w:val="25"/>
              </w:numPr>
              <w:spacing w:line="240" w:lineRule="auto"/>
              <w:jc w:val="both"/>
              <w:rPr>
                <w:sz w:val="24"/>
                <w:szCs w:val="24"/>
              </w:rPr>
            </w:pPr>
            <w:r>
              <w:rPr>
                <w:sz w:val="24"/>
                <w:szCs w:val="24"/>
              </w:rPr>
              <w:t>Justicia transicional y reconciliación- $22,3;</w:t>
            </w:r>
          </w:p>
          <w:p w:rsidR="00807341" w:rsidRDefault="00807341" w:rsidP="00807341">
            <w:pPr>
              <w:pStyle w:val="Prrafodelista"/>
              <w:numPr>
                <w:ilvl w:val="1"/>
                <w:numId w:val="25"/>
              </w:numPr>
              <w:spacing w:line="240" w:lineRule="auto"/>
              <w:jc w:val="both"/>
              <w:rPr>
                <w:sz w:val="24"/>
                <w:szCs w:val="24"/>
              </w:rPr>
            </w:pPr>
            <w:r>
              <w:rPr>
                <w:sz w:val="24"/>
                <w:szCs w:val="24"/>
              </w:rPr>
              <w:t>Rehabilitación socioeconómica- $18;</w:t>
            </w:r>
          </w:p>
          <w:p w:rsidR="00807341" w:rsidRDefault="00807341" w:rsidP="00807341">
            <w:pPr>
              <w:pStyle w:val="Prrafodelista"/>
              <w:numPr>
                <w:ilvl w:val="1"/>
                <w:numId w:val="25"/>
              </w:numPr>
              <w:spacing w:line="240" w:lineRule="auto"/>
              <w:jc w:val="both"/>
              <w:rPr>
                <w:sz w:val="24"/>
                <w:szCs w:val="24"/>
              </w:rPr>
            </w:pPr>
            <w:r>
              <w:rPr>
                <w:sz w:val="24"/>
                <w:szCs w:val="24"/>
              </w:rPr>
              <w:t xml:space="preserve">Gobernabilidad y Conflictividades- $8; </w:t>
            </w:r>
          </w:p>
          <w:p w:rsidR="00581121" w:rsidRPr="00581121" w:rsidRDefault="00807341" w:rsidP="00807341">
            <w:pPr>
              <w:pStyle w:val="Prrafodelista"/>
              <w:numPr>
                <w:ilvl w:val="1"/>
                <w:numId w:val="25"/>
              </w:numPr>
              <w:spacing w:line="240" w:lineRule="auto"/>
              <w:jc w:val="both"/>
              <w:rPr>
                <w:sz w:val="24"/>
                <w:szCs w:val="24"/>
              </w:rPr>
            </w:pPr>
            <w:r>
              <w:rPr>
                <w:sz w:val="24"/>
                <w:szCs w:val="24"/>
              </w:rPr>
              <w:t>Información, Comunicación y Relacionamiento- $6,1.</w:t>
            </w:r>
          </w:p>
        </w:tc>
      </w:tr>
    </w:tbl>
    <w:p w:rsidR="00581121" w:rsidRDefault="00581121" w:rsidP="00581121">
      <w:pPr>
        <w:pStyle w:val="Prrafodelista"/>
        <w:spacing w:line="240" w:lineRule="auto"/>
        <w:jc w:val="both"/>
        <w:rPr>
          <w:b/>
          <w:sz w:val="32"/>
          <w:szCs w:val="32"/>
        </w:rPr>
      </w:pPr>
    </w:p>
    <w:p w:rsidR="00581121" w:rsidRPr="00581121" w:rsidRDefault="00581121" w:rsidP="00581121">
      <w:pPr>
        <w:pStyle w:val="Prrafodelista"/>
        <w:numPr>
          <w:ilvl w:val="0"/>
          <w:numId w:val="25"/>
        </w:numPr>
        <w:spacing w:line="240" w:lineRule="auto"/>
        <w:jc w:val="both"/>
        <w:rPr>
          <w:b/>
          <w:sz w:val="24"/>
          <w:szCs w:val="24"/>
        </w:rPr>
      </w:pPr>
      <w:r w:rsidRPr="00581121">
        <w:rPr>
          <w:b/>
          <w:sz w:val="24"/>
          <w:szCs w:val="24"/>
        </w:rPr>
        <w:t>Cooperación Sur-Sur y Triangular</w:t>
      </w:r>
    </w:p>
    <w:p w:rsidR="00581121" w:rsidRPr="00581121" w:rsidRDefault="00581121" w:rsidP="00581121">
      <w:pPr>
        <w:spacing w:line="240" w:lineRule="auto"/>
        <w:jc w:val="both"/>
        <w:rPr>
          <w:sz w:val="24"/>
          <w:szCs w:val="24"/>
        </w:rPr>
      </w:pPr>
      <w:r w:rsidRPr="00581121">
        <w:rPr>
          <w:sz w:val="24"/>
          <w:szCs w:val="24"/>
        </w:rPr>
        <w:t>La Cooperación Sur – Sur y Triangular ha propiciado un escenario importante para la construcción de paz en Colombia, a través del intercambio de buenas prácticas, la transferencia de conocimientos y el fortalecimiento de capacidades, focalizados no sólo en la atención de las diferentes líneas del Acuerdo de Paz desde una posición solidaria con nuestro país, sino también en el interés de conocer a profundidad nuestra experiencia en el camino del posconflicto y la consolidación de la paz.  Estas prácticas han permitido complementar los esfuerzos del Gobierno Nacional en la materia.</w:t>
      </w:r>
    </w:p>
    <w:p w:rsidR="00581121" w:rsidRPr="0065327C" w:rsidRDefault="00581121" w:rsidP="00581121">
      <w:pPr>
        <w:spacing w:line="240" w:lineRule="auto"/>
        <w:jc w:val="both"/>
        <w:rPr>
          <w:rFonts w:cs="Arial"/>
          <w:color w:val="009EAD"/>
          <w:sz w:val="32"/>
          <w:szCs w:val="32"/>
          <w:u w:val="thick"/>
          <w:lang w:val="es-ES_tradnl"/>
        </w:rPr>
      </w:pPr>
      <w:r>
        <w:rPr>
          <w:rFonts w:cs="Arial"/>
          <w:color w:val="009EAD"/>
          <w:sz w:val="32"/>
          <w:szCs w:val="32"/>
          <w:u w:val="thick"/>
          <w:lang w:val="es-ES_tradnl"/>
        </w:rPr>
        <w:t>Actividades que se desarrollaron:</w:t>
      </w:r>
    </w:p>
    <w:tbl>
      <w:tblPr>
        <w:tblW w:w="9072" w:type="dxa"/>
        <w:tblInd w:w="-10"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A0" w:firstRow="1" w:lastRow="0" w:firstColumn="1" w:lastColumn="0" w:noHBand="0" w:noVBand="1"/>
      </w:tblPr>
      <w:tblGrid>
        <w:gridCol w:w="2411"/>
        <w:gridCol w:w="6661"/>
      </w:tblGrid>
      <w:tr w:rsidR="00581121" w:rsidRPr="0065327C" w:rsidTr="00084367">
        <w:trPr>
          <w:trHeight w:val="394"/>
        </w:trPr>
        <w:tc>
          <w:tcPr>
            <w:tcW w:w="2411" w:type="dxa"/>
            <w:tcBorders>
              <w:top w:val="single" w:sz="8" w:space="0" w:color="BBBBBB"/>
              <w:left w:val="single" w:sz="8" w:space="0" w:color="BBBBBB"/>
              <w:bottom w:val="single" w:sz="8" w:space="0" w:color="BBBBBB"/>
            </w:tcBorders>
            <w:shd w:val="clear" w:color="auto" w:fill="A5A5A5"/>
          </w:tcPr>
          <w:p w:rsidR="00581121" w:rsidRPr="0065327C" w:rsidRDefault="00581121" w:rsidP="000E4D6A">
            <w:pPr>
              <w:spacing w:after="0" w:line="240" w:lineRule="auto"/>
              <w:jc w:val="center"/>
              <w:rPr>
                <w:rFonts w:cs="Arial"/>
                <w:bCs/>
                <w:color w:val="FFFFFF"/>
                <w:lang w:val="es-ES_tradnl"/>
              </w:rPr>
            </w:pPr>
            <w:r w:rsidRPr="0065327C">
              <w:rPr>
                <w:rFonts w:cs="Arial"/>
                <w:bCs/>
                <w:color w:val="FFFFFF"/>
                <w:lang w:val="es-ES_tradnl"/>
              </w:rPr>
              <w:t>AÑO</w:t>
            </w:r>
          </w:p>
        </w:tc>
        <w:tc>
          <w:tcPr>
            <w:tcW w:w="6661" w:type="dxa"/>
            <w:tcBorders>
              <w:top w:val="single" w:sz="8" w:space="0" w:color="BBBBBB"/>
              <w:bottom w:val="single" w:sz="8" w:space="0" w:color="BBBBBB"/>
            </w:tcBorders>
            <w:shd w:val="clear" w:color="auto" w:fill="A5A5A5"/>
          </w:tcPr>
          <w:p w:rsidR="00581121" w:rsidRPr="0065327C" w:rsidRDefault="00581121" w:rsidP="000E4D6A">
            <w:pPr>
              <w:spacing w:after="0" w:line="240" w:lineRule="auto"/>
              <w:jc w:val="center"/>
              <w:rPr>
                <w:rFonts w:cs="Arial"/>
                <w:bCs/>
                <w:color w:val="FFFFFF"/>
                <w:lang w:val="es-ES_tradnl"/>
              </w:rPr>
            </w:pPr>
            <w:r>
              <w:rPr>
                <w:rFonts w:cs="Arial"/>
                <w:bCs/>
                <w:color w:val="FFFFFF"/>
                <w:lang w:val="es-ES_tradnl"/>
              </w:rPr>
              <w:t>NOMBRE DE ACTIVIDADES DESARROLLADAS</w:t>
            </w:r>
          </w:p>
        </w:tc>
      </w:tr>
      <w:tr w:rsidR="00581121" w:rsidRPr="0065327C" w:rsidTr="00084367">
        <w:trPr>
          <w:trHeight w:val="394"/>
        </w:trPr>
        <w:tc>
          <w:tcPr>
            <w:tcW w:w="2411" w:type="dxa"/>
            <w:shd w:val="clear" w:color="auto" w:fill="E8E8E8"/>
          </w:tcPr>
          <w:p w:rsidR="00581121" w:rsidRPr="0065327C" w:rsidRDefault="00581121" w:rsidP="000E4D6A">
            <w:pPr>
              <w:spacing w:after="0" w:line="240" w:lineRule="auto"/>
              <w:rPr>
                <w:rFonts w:cs="Arial"/>
                <w:b/>
                <w:bCs/>
                <w:lang w:val="es-ES_tradnl"/>
              </w:rPr>
            </w:pPr>
            <w:r w:rsidRPr="0065327C">
              <w:rPr>
                <w:rFonts w:cs="Arial"/>
                <w:b/>
                <w:bCs/>
                <w:lang w:val="es-ES_tradnl"/>
              </w:rPr>
              <w:t>2017</w:t>
            </w:r>
          </w:p>
        </w:tc>
        <w:tc>
          <w:tcPr>
            <w:tcW w:w="6661" w:type="dxa"/>
            <w:shd w:val="clear" w:color="auto" w:fill="E8E8E8"/>
          </w:tcPr>
          <w:p w:rsidR="00807341" w:rsidRPr="00807341" w:rsidRDefault="00807341" w:rsidP="00807341">
            <w:pPr>
              <w:spacing w:line="240" w:lineRule="auto"/>
              <w:jc w:val="both"/>
              <w:rPr>
                <w:sz w:val="24"/>
                <w:szCs w:val="24"/>
              </w:rPr>
            </w:pPr>
            <w:r w:rsidRPr="00807341">
              <w:rPr>
                <w:sz w:val="24"/>
                <w:szCs w:val="24"/>
              </w:rPr>
              <w:t>En cuanto al apoyo recibido por Colombia, es importante resaltar los aportes de los proyectos inscritos en el marco de los Programas de Cooperación Bilateral suscritos en 2016 entre Colombia y diferentes países de América Latina (vigentes hasta 2018).</w:t>
            </w:r>
          </w:p>
          <w:p w:rsidR="00807341" w:rsidRPr="00807341" w:rsidRDefault="00807341" w:rsidP="00807341">
            <w:pPr>
              <w:numPr>
                <w:ilvl w:val="0"/>
                <w:numId w:val="30"/>
              </w:numPr>
              <w:spacing w:line="240" w:lineRule="auto"/>
              <w:ind w:left="360"/>
              <w:contextualSpacing/>
              <w:jc w:val="both"/>
              <w:rPr>
                <w:sz w:val="24"/>
                <w:szCs w:val="24"/>
              </w:rPr>
            </w:pPr>
            <w:r w:rsidRPr="00807341">
              <w:rPr>
                <w:sz w:val="24"/>
                <w:szCs w:val="24"/>
              </w:rPr>
              <w:t xml:space="preserve">Con Argentina, se destaca el intercambio de experiencias en búsqueda de personas desaparecidas y prevención del reclutamiento de niños, niñas y jóvenes. </w:t>
            </w:r>
          </w:p>
          <w:p w:rsidR="00807341" w:rsidRPr="00807341" w:rsidRDefault="00807341" w:rsidP="00807341">
            <w:pPr>
              <w:numPr>
                <w:ilvl w:val="0"/>
                <w:numId w:val="30"/>
              </w:numPr>
              <w:spacing w:line="240" w:lineRule="auto"/>
              <w:ind w:left="360"/>
              <w:contextualSpacing/>
              <w:jc w:val="both"/>
              <w:rPr>
                <w:sz w:val="24"/>
                <w:szCs w:val="24"/>
              </w:rPr>
            </w:pPr>
            <w:r w:rsidRPr="00807341">
              <w:rPr>
                <w:sz w:val="24"/>
                <w:szCs w:val="24"/>
              </w:rPr>
              <w:t xml:space="preserve">Gracias al aporte de Chile, se ha contribuido significativamente a la construcción del Museo Nacional de la Memoria y a la reactivación económica de los territorios en posconflicto. </w:t>
            </w:r>
          </w:p>
          <w:p w:rsidR="00807341" w:rsidRPr="00807341" w:rsidRDefault="00807341" w:rsidP="00807341">
            <w:pPr>
              <w:numPr>
                <w:ilvl w:val="0"/>
                <w:numId w:val="30"/>
              </w:numPr>
              <w:spacing w:line="240" w:lineRule="auto"/>
              <w:ind w:left="360"/>
              <w:contextualSpacing/>
              <w:jc w:val="both"/>
              <w:rPr>
                <w:sz w:val="24"/>
                <w:szCs w:val="24"/>
              </w:rPr>
            </w:pPr>
            <w:r w:rsidRPr="00807341">
              <w:rPr>
                <w:sz w:val="24"/>
                <w:szCs w:val="24"/>
              </w:rPr>
              <w:t xml:space="preserve">Con El Salvador, se han fortalecido las capacidades para atender a los niños, niñas y adolescentes vulnerables al uso de estructuras delincuenciales, así como a la recuperación del tejido social y familiar en las comunidades. </w:t>
            </w:r>
          </w:p>
          <w:p w:rsidR="00807341" w:rsidRPr="00807341" w:rsidRDefault="00807341" w:rsidP="00807341">
            <w:pPr>
              <w:numPr>
                <w:ilvl w:val="0"/>
                <w:numId w:val="30"/>
              </w:numPr>
              <w:spacing w:line="240" w:lineRule="auto"/>
              <w:ind w:left="360"/>
              <w:contextualSpacing/>
              <w:jc w:val="both"/>
              <w:rPr>
                <w:sz w:val="24"/>
                <w:szCs w:val="24"/>
              </w:rPr>
            </w:pPr>
            <w:r w:rsidRPr="00807341">
              <w:rPr>
                <w:sz w:val="24"/>
                <w:szCs w:val="24"/>
              </w:rPr>
              <w:t xml:space="preserve">Guatemala ha intercambiado sus experiencias y saberes entre los campesinos para la producción y comercialización de productos agroecológicos. </w:t>
            </w:r>
          </w:p>
          <w:p w:rsidR="007C2E97" w:rsidRDefault="007C2E97" w:rsidP="00807341">
            <w:pPr>
              <w:spacing w:line="240" w:lineRule="auto"/>
              <w:jc w:val="both"/>
              <w:rPr>
                <w:sz w:val="24"/>
                <w:szCs w:val="24"/>
              </w:rPr>
            </w:pPr>
          </w:p>
          <w:p w:rsidR="00807341" w:rsidRPr="00807341" w:rsidRDefault="00807341" w:rsidP="00807341">
            <w:pPr>
              <w:spacing w:line="240" w:lineRule="auto"/>
              <w:jc w:val="both"/>
              <w:rPr>
                <w:sz w:val="24"/>
                <w:szCs w:val="24"/>
              </w:rPr>
            </w:pPr>
            <w:r w:rsidRPr="00807341">
              <w:rPr>
                <w:sz w:val="24"/>
                <w:szCs w:val="24"/>
              </w:rPr>
              <w:t xml:space="preserve">Así mismo, también es importante destacar los aportes de los proyectos inscritos en el marco de los Programas de Cooperación Bilateral suscritos durante el 2017 entre Colombia y otros países de América Latina (vigentes hasta 2019). </w:t>
            </w:r>
          </w:p>
          <w:p w:rsidR="00807341" w:rsidRPr="00807341" w:rsidRDefault="00807341" w:rsidP="00807341">
            <w:pPr>
              <w:numPr>
                <w:ilvl w:val="0"/>
                <w:numId w:val="30"/>
              </w:numPr>
              <w:spacing w:line="240" w:lineRule="auto"/>
              <w:ind w:left="360"/>
              <w:contextualSpacing/>
              <w:jc w:val="both"/>
              <w:rPr>
                <w:sz w:val="24"/>
                <w:szCs w:val="24"/>
              </w:rPr>
            </w:pPr>
            <w:r w:rsidRPr="00807341">
              <w:rPr>
                <w:sz w:val="24"/>
                <w:szCs w:val="24"/>
              </w:rPr>
              <w:t xml:space="preserve">Bolivia ha compartido sus conocimientos en desarrollo integral sustentable a nivel territorial. </w:t>
            </w:r>
          </w:p>
          <w:p w:rsidR="00807341" w:rsidRPr="00807341" w:rsidRDefault="00807341" w:rsidP="00807341">
            <w:pPr>
              <w:numPr>
                <w:ilvl w:val="0"/>
                <w:numId w:val="30"/>
              </w:numPr>
              <w:spacing w:line="240" w:lineRule="auto"/>
              <w:ind w:left="360"/>
              <w:contextualSpacing/>
              <w:jc w:val="both"/>
              <w:rPr>
                <w:sz w:val="24"/>
                <w:szCs w:val="24"/>
              </w:rPr>
            </w:pPr>
            <w:r w:rsidRPr="00807341">
              <w:rPr>
                <w:sz w:val="24"/>
                <w:szCs w:val="24"/>
              </w:rPr>
              <w:t xml:space="preserve">Gracias a la contribución del Perú, se ha trabajado en promover el cultivo de Sacha </w:t>
            </w:r>
            <w:proofErr w:type="spellStart"/>
            <w:r w:rsidRPr="00807341">
              <w:rPr>
                <w:sz w:val="24"/>
                <w:szCs w:val="24"/>
              </w:rPr>
              <w:t>Inchi</w:t>
            </w:r>
            <w:proofErr w:type="spellEnd"/>
            <w:r w:rsidRPr="00807341">
              <w:rPr>
                <w:sz w:val="24"/>
                <w:szCs w:val="24"/>
              </w:rPr>
              <w:t xml:space="preserve">, como alternativa en el proceso de sustitución de cultivos ilícitos en el sur del país. </w:t>
            </w:r>
          </w:p>
          <w:p w:rsidR="007C2E97" w:rsidRDefault="007C2E97" w:rsidP="00807341">
            <w:pPr>
              <w:spacing w:line="240" w:lineRule="auto"/>
              <w:jc w:val="both"/>
              <w:rPr>
                <w:sz w:val="24"/>
                <w:szCs w:val="24"/>
              </w:rPr>
            </w:pPr>
          </w:p>
          <w:p w:rsidR="00807341" w:rsidRPr="00807341" w:rsidRDefault="00807341" w:rsidP="00807341">
            <w:pPr>
              <w:spacing w:line="240" w:lineRule="auto"/>
              <w:jc w:val="both"/>
              <w:rPr>
                <w:sz w:val="24"/>
                <w:szCs w:val="24"/>
              </w:rPr>
            </w:pPr>
            <w:r w:rsidRPr="00807341">
              <w:rPr>
                <w:sz w:val="24"/>
                <w:szCs w:val="24"/>
              </w:rPr>
              <w:t xml:space="preserve">Además, se destacan iniciativas con otros países del Sur Global que contribuyen con la construcción de paz. </w:t>
            </w:r>
          </w:p>
          <w:p w:rsidR="00807341" w:rsidRPr="00807341" w:rsidRDefault="00807341" w:rsidP="00807341">
            <w:pPr>
              <w:numPr>
                <w:ilvl w:val="0"/>
                <w:numId w:val="38"/>
              </w:numPr>
              <w:spacing w:line="240" w:lineRule="auto"/>
              <w:contextualSpacing/>
              <w:jc w:val="both"/>
              <w:rPr>
                <w:sz w:val="24"/>
                <w:szCs w:val="24"/>
              </w:rPr>
            </w:pPr>
            <w:r w:rsidRPr="00807341">
              <w:rPr>
                <w:sz w:val="24"/>
                <w:szCs w:val="24"/>
              </w:rPr>
              <w:t>Camboya, con un proyecto de Desminado Humanitario (implementado junto a la Agencia de Cooperación Internacional de Japón - JICA), para el intercambio de experiencias en metodologías y técnicas empleadas en el proceso de desminado.</w:t>
            </w:r>
          </w:p>
          <w:p w:rsidR="00581121" w:rsidRPr="007C2E97" w:rsidRDefault="00807341" w:rsidP="007C2E97">
            <w:pPr>
              <w:pStyle w:val="Prrafodelista"/>
              <w:spacing w:line="240" w:lineRule="auto"/>
              <w:jc w:val="both"/>
              <w:rPr>
                <w:sz w:val="24"/>
                <w:szCs w:val="24"/>
              </w:rPr>
            </w:pPr>
            <w:r w:rsidRPr="00807341">
              <w:rPr>
                <w:sz w:val="24"/>
                <w:szCs w:val="24"/>
              </w:rPr>
              <w:t>Respecto a la experiencia que Colombia transfiere a otros países en materia de construcción de paz, es preciso resaltar la colaboración prestada al gobierno de El Salvador, en el marco del Memorando de Entendimiento para el intercambio de buenas prácticas en atención a víctimas, a cargo de la Unidad para la</w:t>
            </w:r>
            <w:r w:rsidR="007C2E97">
              <w:rPr>
                <w:sz w:val="24"/>
                <w:szCs w:val="24"/>
              </w:rPr>
              <w:t xml:space="preserve"> </w:t>
            </w:r>
            <w:r w:rsidR="007C2E97" w:rsidRPr="0040075F">
              <w:rPr>
                <w:sz w:val="24"/>
                <w:szCs w:val="24"/>
              </w:rPr>
              <w:t>Atención y Reparación Integral a las Víctimas (UARIV) en enero de 2017. Con el gobierno de Guatemala también se han intercambiado experiencias para la atención de las mujeres indígenas víctimas de la violencia, a través de un proyecto enmarcado en el Programa Bilateral de Cooperación 2016-2018.</w:t>
            </w:r>
          </w:p>
        </w:tc>
      </w:tr>
      <w:tr w:rsidR="00084367" w:rsidRPr="0065327C" w:rsidTr="00084367">
        <w:trPr>
          <w:trHeight w:val="394"/>
        </w:trPr>
        <w:tc>
          <w:tcPr>
            <w:tcW w:w="2411" w:type="dxa"/>
            <w:shd w:val="clear" w:color="auto" w:fill="E8E8E8"/>
          </w:tcPr>
          <w:p w:rsidR="00084367" w:rsidRPr="0065327C" w:rsidRDefault="00084367" w:rsidP="000E4D6A">
            <w:pPr>
              <w:spacing w:after="0" w:line="240" w:lineRule="auto"/>
              <w:rPr>
                <w:rFonts w:cs="Arial"/>
                <w:b/>
                <w:bCs/>
                <w:lang w:val="es-ES_tradnl"/>
              </w:rPr>
            </w:pPr>
            <w:r w:rsidRPr="007C2E97">
              <w:rPr>
                <w:rFonts w:cs="Arial"/>
                <w:b/>
                <w:bCs/>
                <w:lang w:val="es-ES_tradnl"/>
              </w:rPr>
              <w:t>2018</w:t>
            </w:r>
          </w:p>
        </w:tc>
        <w:tc>
          <w:tcPr>
            <w:tcW w:w="6661" w:type="dxa"/>
            <w:shd w:val="clear" w:color="auto" w:fill="E8E8E8"/>
          </w:tcPr>
          <w:p w:rsidR="007C2E97" w:rsidRPr="007C2E97" w:rsidRDefault="007C2E97" w:rsidP="007C2E97">
            <w:pPr>
              <w:spacing w:line="240" w:lineRule="auto"/>
              <w:jc w:val="both"/>
              <w:rPr>
                <w:sz w:val="24"/>
                <w:szCs w:val="24"/>
              </w:rPr>
            </w:pPr>
            <w:r w:rsidRPr="007C2E97">
              <w:rPr>
                <w:sz w:val="24"/>
                <w:szCs w:val="24"/>
              </w:rPr>
              <w:t xml:space="preserve">En cuanto al apoyo recibido por Colombia, es importante resaltar los aportes de los proyectos inscritos en el marco de los Programas de Cooperación Bilateral suscritos en 2016 y 2017 entre Colombia y diferentes países de América Latina, que continúan y/o finalizan sus actividades en 2018. </w:t>
            </w:r>
          </w:p>
          <w:p w:rsidR="007C2E97" w:rsidRPr="007C2E97" w:rsidRDefault="007C2E97" w:rsidP="007C2E97">
            <w:pPr>
              <w:numPr>
                <w:ilvl w:val="0"/>
                <w:numId w:val="30"/>
              </w:numPr>
              <w:spacing w:line="240" w:lineRule="auto"/>
              <w:ind w:left="360"/>
              <w:contextualSpacing/>
              <w:jc w:val="both"/>
              <w:rPr>
                <w:sz w:val="24"/>
                <w:szCs w:val="24"/>
              </w:rPr>
            </w:pPr>
            <w:r w:rsidRPr="007C2E97">
              <w:rPr>
                <w:sz w:val="24"/>
                <w:szCs w:val="24"/>
              </w:rPr>
              <w:t xml:space="preserve">Con Argentina, se destaca el intercambio de experiencias en búsqueda de personas desaparecidas y prevención del reclutamiento de niños, niñas y jóvenes. </w:t>
            </w:r>
          </w:p>
          <w:p w:rsidR="007C2E97" w:rsidRPr="007C2E97" w:rsidRDefault="007C2E97" w:rsidP="007C2E97">
            <w:pPr>
              <w:numPr>
                <w:ilvl w:val="0"/>
                <w:numId w:val="30"/>
              </w:numPr>
              <w:spacing w:line="240" w:lineRule="auto"/>
              <w:ind w:left="360"/>
              <w:contextualSpacing/>
              <w:jc w:val="both"/>
              <w:rPr>
                <w:sz w:val="24"/>
                <w:szCs w:val="24"/>
              </w:rPr>
            </w:pPr>
            <w:r w:rsidRPr="007C2E97">
              <w:rPr>
                <w:sz w:val="24"/>
                <w:szCs w:val="24"/>
              </w:rPr>
              <w:t xml:space="preserve">Bolivia ha compartido sus conocimientos en desarrollo integral sustentable a nivel territorial. </w:t>
            </w:r>
          </w:p>
          <w:p w:rsidR="007C2E97" w:rsidRPr="007C2E97" w:rsidRDefault="007C2E97" w:rsidP="007C2E97">
            <w:pPr>
              <w:numPr>
                <w:ilvl w:val="0"/>
                <w:numId w:val="30"/>
              </w:numPr>
              <w:spacing w:line="240" w:lineRule="auto"/>
              <w:ind w:left="360"/>
              <w:contextualSpacing/>
              <w:jc w:val="both"/>
              <w:rPr>
                <w:sz w:val="24"/>
                <w:szCs w:val="24"/>
              </w:rPr>
            </w:pPr>
            <w:r w:rsidRPr="007C2E97">
              <w:rPr>
                <w:sz w:val="24"/>
                <w:szCs w:val="24"/>
              </w:rPr>
              <w:t xml:space="preserve">Gracias al aporte de Chile, se ha contribuido significativamente a la construcción del Museo Nacional de la Memoria y a la reactivación económica de los territorios en posconflicto. </w:t>
            </w:r>
          </w:p>
          <w:p w:rsidR="007C2E97" w:rsidRPr="007C2E97" w:rsidRDefault="007C2E97" w:rsidP="007C2E97">
            <w:pPr>
              <w:numPr>
                <w:ilvl w:val="0"/>
                <w:numId w:val="30"/>
              </w:numPr>
              <w:spacing w:line="240" w:lineRule="auto"/>
              <w:ind w:left="360"/>
              <w:contextualSpacing/>
              <w:jc w:val="both"/>
              <w:rPr>
                <w:sz w:val="24"/>
                <w:szCs w:val="24"/>
              </w:rPr>
            </w:pPr>
            <w:r w:rsidRPr="007C2E97">
              <w:rPr>
                <w:sz w:val="24"/>
                <w:szCs w:val="24"/>
              </w:rPr>
              <w:t xml:space="preserve">Con El Salvador, se han fortalecido las capacidades para atender a los niños, niñas y adolescentes vulnerables al uso de estructuras delincuenciales, así como a la recuperación del tejido social y familiar en las comunidades. </w:t>
            </w:r>
          </w:p>
          <w:p w:rsidR="007C2E97" w:rsidRPr="007C2E97" w:rsidRDefault="007C2E97" w:rsidP="007C2E97">
            <w:pPr>
              <w:numPr>
                <w:ilvl w:val="0"/>
                <w:numId w:val="30"/>
              </w:numPr>
              <w:spacing w:line="240" w:lineRule="auto"/>
              <w:ind w:left="360"/>
              <w:contextualSpacing/>
              <w:jc w:val="both"/>
              <w:rPr>
                <w:sz w:val="24"/>
                <w:szCs w:val="24"/>
              </w:rPr>
            </w:pPr>
            <w:r w:rsidRPr="007C2E97">
              <w:rPr>
                <w:sz w:val="24"/>
                <w:szCs w:val="24"/>
              </w:rPr>
              <w:t xml:space="preserve">Guatemala ha intercambiado sus experiencias y saberes entre los campesinos para la producción y comercialización de productos agroecológicos. </w:t>
            </w:r>
          </w:p>
          <w:p w:rsidR="007C2E97" w:rsidRPr="007C2E97" w:rsidRDefault="007C2E97" w:rsidP="007C2E97">
            <w:pPr>
              <w:numPr>
                <w:ilvl w:val="0"/>
                <w:numId w:val="30"/>
              </w:numPr>
              <w:spacing w:line="240" w:lineRule="auto"/>
              <w:ind w:left="360"/>
              <w:contextualSpacing/>
              <w:jc w:val="both"/>
              <w:rPr>
                <w:sz w:val="24"/>
                <w:szCs w:val="24"/>
              </w:rPr>
            </w:pPr>
            <w:r w:rsidRPr="007C2E97">
              <w:rPr>
                <w:sz w:val="24"/>
                <w:szCs w:val="24"/>
              </w:rPr>
              <w:t xml:space="preserve">Gracias a la contribución del Perú, se ha trabajado en promover el cultivo de Sacha </w:t>
            </w:r>
            <w:proofErr w:type="spellStart"/>
            <w:r w:rsidRPr="007C2E97">
              <w:rPr>
                <w:sz w:val="24"/>
                <w:szCs w:val="24"/>
              </w:rPr>
              <w:t>Inchi</w:t>
            </w:r>
            <w:proofErr w:type="spellEnd"/>
            <w:r w:rsidRPr="007C2E97">
              <w:rPr>
                <w:sz w:val="24"/>
                <w:szCs w:val="24"/>
              </w:rPr>
              <w:t>, como alternativa en el proceso de sustitución de cultivos ilícitos en el sur del país.</w:t>
            </w:r>
          </w:p>
          <w:p w:rsidR="007C2E97" w:rsidRDefault="007C2E97" w:rsidP="007C2E97">
            <w:pPr>
              <w:spacing w:line="240" w:lineRule="auto"/>
              <w:jc w:val="both"/>
              <w:rPr>
                <w:sz w:val="24"/>
                <w:szCs w:val="24"/>
              </w:rPr>
            </w:pPr>
          </w:p>
          <w:p w:rsidR="007C2E97" w:rsidRPr="007C2E97" w:rsidRDefault="007C2E97" w:rsidP="007C2E97">
            <w:pPr>
              <w:spacing w:line="240" w:lineRule="auto"/>
              <w:jc w:val="both"/>
              <w:rPr>
                <w:sz w:val="24"/>
                <w:szCs w:val="24"/>
              </w:rPr>
            </w:pPr>
            <w:r w:rsidRPr="007C2E97">
              <w:rPr>
                <w:sz w:val="24"/>
                <w:szCs w:val="24"/>
              </w:rPr>
              <w:t xml:space="preserve">Además, se destacan iniciativas con otros países del Sur Global, que continuaron con sus actividades en 2018 para contribuir con la construcción de paz. </w:t>
            </w:r>
          </w:p>
          <w:p w:rsidR="007C2E97" w:rsidRPr="007C2E97" w:rsidRDefault="007C2E97" w:rsidP="007C2E97">
            <w:pPr>
              <w:numPr>
                <w:ilvl w:val="0"/>
                <w:numId w:val="38"/>
              </w:numPr>
              <w:spacing w:line="240" w:lineRule="auto"/>
              <w:contextualSpacing/>
              <w:jc w:val="both"/>
              <w:rPr>
                <w:sz w:val="24"/>
                <w:szCs w:val="24"/>
              </w:rPr>
            </w:pPr>
            <w:r w:rsidRPr="007C2E97">
              <w:rPr>
                <w:sz w:val="24"/>
                <w:szCs w:val="24"/>
              </w:rPr>
              <w:t>Camboya, con un proyecto de Desminado Humanitario (implementado junto a la Agencia de Cooperación Internacional de Japón - JICA), para el intercambio de experiencias en metodologías y técnicas empleadas en el proceso de desminado.</w:t>
            </w:r>
          </w:p>
          <w:p w:rsidR="00084367" w:rsidRPr="00C958E3" w:rsidRDefault="007C2E97" w:rsidP="007C2E97">
            <w:pPr>
              <w:pStyle w:val="Prrafodelista"/>
              <w:numPr>
                <w:ilvl w:val="0"/>
                <w:numId w:val="36"/>
              </w:numPr>
              <w:spacing w:line="240" w:lineRule="auto"/>
              <w:jc w:val="both"/>
              <w:rPr>
                <w:sz w:val="24"/>
                <w:szCs w:val="24"/>
              </w:rPr>
            </w:pPr>
            <w:r w:rsidRPr="007C2E97">
              <w:rPr>
                <w:sz w:val="24"/>
                <w:szCs w:val="24"/>
              </w:rPr>
              <w:t>Respecto a la experiencia que Colombia transfiere a otros países en materia de construcción de paz, es preciso resaltar la colaboración con el gobierno de Guatemala para intercambiar experiencias en atención a las mujeres indígenas víctimas de la violencia, a través de un proyecto enmarcado en el Programa Bilateral de Cooperación 2016-2018.</w:t>
            </w:r>
          </w:p>
        </w:tc>
      </w:tr>
    </w:tbl>
    <w:p w:rsidR="00084367" w:rsidRDefault="00084367" w:rsidP="00084367">
      <w:pPr>
        <w:spacing w:after="0" w:line="240" w:lineRule="auto"/>
        <w:rPr>
          <w:color w:val="009EAD"/>
          <w:sz w:val="52"/>
          <w:szCs w:val="52"/>
          <w:lang w:val="es-ES_tradnl"/>
        </w:rPr>
      </w:pPr>
    </w:p>
    <w:p w:rsidR="00A91B15" w:rsidRPr="0065327C" w:rsidRDefault="00A91B15" w:rsidP="00084367">
      <w:pPr>
        <w:spacing w:after="0" w:line="240" w:lineRule="auto"/>
        <w:rPr>
          <w:b/>
          <w:sz w:val="52"/>
          <w:szCs w:val="36"/>
          <w:lang w:val="es-ES_tradnl"/>
        </w:rPr>
      </w:pPr>
      <w:r w:rsidRPr="0065327C">
        <w:rPr>
          <w:color w:val="009EAD"/>
          <w:sz w:val="52"/>
          <w:szCs w:val="52"/>
          <w:lang w:val="es-ES_tradnl"/>
        </w:rPr>
        <w:t>¿Cómo puede hacer</w:t>
      </w:r>
      <w:r w:rsidRPr="0065327C">
        <w:rPr>
          <w:b/>
          <w:color w:val="009EAD"/>
          <w:sz w:val="48"/>
          <w:szCs w:val="48"/>
          <w:u w:val="thick"/>
          <w:lang w:val="es-ES_tradnl"/>
        </w:rPr>
        <w:t xml:space="preserve"> </w:t>
      </w:r>
      <w:r w:rsidRPr="0065327C">
        <w:rPr>
          <w:b/>
          <w:color w:val="009EAD"/>
          <w:sz w:val="48"/>
          <w:szCs w:val="48"/>
          <w:u w:val="thick"/>
          <w:lang w:val="es-ES_tradnl"/>
        </w:rPr>
        <w:br/>
      </w:r>
      <w:r w:rsidRPr="0065327C">
        <w:rPr>
          <w:b/>
          <w:color w:val="009EAD"/>
          <w:sz w:val="72"/>
          <w:szCs w:val="72"/>
          <w:u w:val="thick"/>
          <w:lang w:val="es-ES_tradnl"/>
        </w:rPr>
        <w:t>control social</w:t>
      </w:r>
      <w:r w:rsidRPr="0065327C">
        <w:rPr>
          <w:b/>
          <w:color w:val="009EAD"/>
          <w:sz w:val="48"/>
          <w:szCs w:val="48"/>
          <w:u w:val="thick"/>
          <w:lang w:val="es-ES_tradnl"/>
        </w:rPr>
        <w:t xml:space="preserve"> </w:t>
      </w:r>
      <w:r w:rsidRPr="0065327C">
        <w:rPr>
          <w:b/>
          <w:color w:val="009EAD"/>
          <w:sz w:val="48"/>
          <w:szCs w:val="48"/>
          <w:u w:val="thick"/>
          <w:lang w:val="es-ES_tradnl"/>
        </w:rPr>
        <w:br/>
      </w:r>
      <w:r w:rsidRPr="0065327C">
        <w:rPr>
          <w:color w:val="009EAD"/>
          <w:sz w:val="52"/>
          <w:szCs w:val="52"/>
          <w:lang w:val="es-ES_tradnl"/>
        </w:rPr>
        <w:t>y denunciar</w:t>
      </w:r>
      <w:r w:rsidRPr="0065327C">
        <w:rPr>
          <w:b/>
          <w:color w:val="009EAD"/>
          <w:sz w:val="48"/>
          <w:szCs w:val="48"/>
          <w:u w:val="thick"/>
          <w:lang w:val="es-ES_tradnl"/>
        </w:rPr>
        <w:t xml:space="preserve"> </w:t>
      </w:r>
      <w:r w:rsidRPr="0065327C">
        <w:rPr>
          <w:b/>
          <w:color w:val="009EAD"/>
          <w:sz w:val="48"/>
          <w:szCs w:val="48"/>
          <w:u w:val="thick"/>
          <w:lang w:val="es-ES_tradnl"/>
        </w:rPr>
        <w:br/>
      </w:r>
      <w:r w:rsidRPr="0065327C">
        <w:rPr>
          <w:b/>
          <w:color w:val="009EAD"/>
          <w:sz w:val="72"/>
          <w:szCs w:val="72"/>
          <w:u w:val="thick"/>
          <w:lang w:val="es-ES_tradnl"/>
        </w:rPr>
        <w:t>actos irregulares?</w:t>
      </w:r>
    </w:p>
    <w:p w:rsidR="00A91B15" w:rsidRPr="0065327C" w:rsidRDefault="00A91B15" w:rsidP="00A91B15">
      <w:pPr>
        <w:spacing w:line="240" w:lineRule="auto"/>
        <w:rPr>
          <w:lang w:val="es-ES_tradnl"/>
        </w:rPr>
      </w:pPr>
    </w:p>
    <w:p w:rsidR="00A91B15" w:rsidRPr="00F26BA7" w:rsidRDefault="00A91B15" w:rsidP="00F26BA7">
      <w:pPr>
        <w:spacing w:line="240" w:lineRule="auto"/>
        <w:jc w:val="both"/>
        <w:rPr>
          <w:sz w:val="24"/>
          <w:szCs w:val="24"/>
          <w:lang w:val="es-ES_tradnl"/>
        </w:rPr>
      </w:pPr>
      <w:r w:rsidRPr="00F26BA7">
        <w:rPr>
          <w:sz w:val="24"/>
          <w:szCs w:val="24"/>
          <w:lang w:val="es-ES_tradnl"/>
        </w:rPr>
        <w:t xml:space="preserve">Lo invitamos a hacer control social a las actuaciones de las entidades y la de los servidores públicos. A </w:t>
      </w:r>
      <w:r w:rsidR="00F26BA7" w:rsidRPr="00F26BA7">
        <w:rPr>
          <w:sz w:val="24"/>
          <w:szCs w:val="24"/>
          <w:lang w:val="es-ES_tradnl"/>
        </w:rPr>
        <w:t>continuación,</w:t>
      </w:r>
      <w:r w:rsidRPr="00F26BA7">
        <w:rPr>
          <w:sz w:val="24"/>
          <w:szCs w:val="24"/>
          <w:lang w:val="es-ES_tradnl"/>
        </w:rPr>
        <w:t xml:space="preserve"> encontrará información útil para ejercer este derecho:</w:t>
      </w:r>
    </w:p>
    <w:tbl>
      <w:tblPr>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2F2F2"/>
        <w:tblCellMar>
          <w:top w:w="113" w:type="dxa"/>
          <w:bottom w:w="113" w:type="dxa"/>
        </w:tblCellMar>
        <w:tblLook w:val="04A0" w:firstRow="1" w:lastRow="0" w:firstColumn="1" w:lastColumn="0" w:noHBand="0" w:noVBand="1"/>
      </w:tblPr>
      <w:tblGrid>
        <w:gridCol w:w="5058"/>
        <w:gridCol w:w="3720"/>
      </w:tblGrid>
      <w:tr w:rsidR="00A91B15" w:rsidRPr="0065327C" w:rsidTr="00731437">
        <w:trPr>
          <w:trHeight w:val="4044"/>
        </w:trPr>
        <w:tc>
          <w:tcPr>
            <w:tcW w:w="5058" w:type="dxa"/>
            <w:shd w:val="clear" w:color="auto" w:fill="F2F2F2"/>
            <w:vAlign w:val="center"/>
          </w:tcPr>
          <w:p w:rsidR="00A91B15" w:rsidRPr="0065327C" w:rsidRDefault="00A91B15" w:rsidP="00731437">
            <w:pPr>
              <w:spacing w:after="0" w:line="240" w:lineRule="auto"/>
              <w:jc w:val="center"/>
              <w:rPr>
                <w:b/>
                <w:color w:val="009EAD"/>
                <w:sz w:val="56"/>
                <w:lang w:val="es-ES_tradnl"/>
              </w:rPr>
            </w:pPr>
            <w:r w:rsidRPr="0065327C">
              <w:rPr>
                <w:b/>
                <w:color w:val="009EAD"/>
                <w:sz w:val="56"/>
                <w:lang w:val="es-ES_tradnl"/>
              </w:rPr>
              <w:t>1.</w:t>
            </w:r>
          </w:p>
          <w:p w:rsidR="00A91B15" w:rsidRPr="0065327C" w:rsidRDefault="00A91B15" w:rsidP="00731437">
            <w:pPr>
              <w:spacing w:after="0" w:line="240" w:lineRule="auto"/>
              <w:jc w:val="center"/>
              <w:rPr>
                <w:lang w:val="es-ES_tradnl"/>
              </w:rPr>
            </w:pPr>
            <w:r w:rsidRPr="0065327C">
              <w:rPr>
                <w:lang w:val="es-ES_tradnl"/>
              </w:rPr>
              <w:t xml:space="preserve">La Contraloría General de la República privilegia la participación ciudadana en el control fiscal como una estrategia decisiva </w:t>
            </w:r>
            <w:r w:rsidRPr="0065327C">
              <w:rPr>
                <w:u w:val="single"/>
                <w:lang w:val="es-ES_tradnl"/>
              </w:rPr>
              <w:t>para el buen uso de los recursos públicos.</w:t>
            </w:r>
            <w:r w:rsidRPr="0065327C">
              <w:rPr>
                <w:lang w:val="es-ES_tradnl"/>
              </w:rPr>
              <w:t xml:space="preserve"> Usted podrá denunciar hechos o conductas por un posible </w:t>
            </w:r>
            <w:r w:rsidRPr="0065327C">
              <w:rPr>
                <w:u w:val="single"/>
                <w:lang w:val="es-ES_tradnl"/>
              </w:rPr>
              <w:t xml:space="preserve">manejo irregular de los bienes o fondos </w:t>
            </w:r>
            <w:r w:rsidR="00CE304B" w:rsidRPr="0065327C">
              <w:rPr>
                <w:u w:val="single"/>
                <w:lang w:val="es-ES_tradnl"/>
              </w:rPr>
              <w:t>públicos</w:t>
            </w:r>
            <w:r w:rsidR="00CE304B" w:rsidRPr="0065327C">
              <w:rPr>
                <w:lang w:val="es-ES_tradnl"/>
              </w:rPr>
              <w:t> ante</w:t>
            </w:r>
            <w:r w:rsidRPr="0065327C">
              <w:rPr>
                <w:lang w:val="es-ES_tradnl"/>
              </w:rPr>
              <w:t xml:space="preserve"> </w:t>
            </w:r>
            <w:r w:rsidR="00CE304B" w:rsidRPr="0065327C">
              <w:rPr>
                <w:lang w:val="es-ES_tradnl"/>
              </w:rPr>
              <w:t>este ente</w:t>
            </w:r>
            <w:r w:rsidRPr="0065327C">
              <w:rPr>
                <w:lang w:val="es-ES_tradnl"/>
              </w:rPr>
              <w:t xml:space="preserve"> de Control Fiscal. Si desea hacerlo, podrá contactarse al PBX 518 7000 Ext. 21014 – 21015 en Bogotá o escribir al correo </w:t>
            </w:r>
            <w:hyperlink r:id="rId23" w:history="1">
              <w:r w:rsidRPr="0065327C">
                <w:rPr>
                  <w:lang w:val="es-ES_tradnl"/>
                </w:rPr>
                <w:t>cgr@contraloria.gov.co</w:t>
              </w:r>
            </w:hyperlink>
            <w:r w:rsidRPr="0065327C">
              <w:rPr>
                <w:lang w:val="es-ES_tradnl"/>
              </w:rPr>
              <w:t xml:space="preserve">. Para mayor información lo invitamos a visitar la siguiente página: </w:t>
            </w:r>
            <w:hyperlink r:id="rId24" w:history="1">
              <w:r w:rsidRPr="0065327C">
                <w:rPr>
                  <w:rStyle w:val="Hipervnculo"/>
                  <w:lang w:val="es-ES_tradnl"/>
                </w:rPr>
                <w:t>http://www.contraloria.gov.co/web/guest/atencion-al-ciudadano/denuncias-y-otras-solicitudes-pqrd</w:t>
              </w:r>
            </w:hyperlink>
          </w:p>
        </w:tc>
        <w:tc>
          <w:tcPr>
            <w:tcW w:w="3720" w:type="dxa"/>
            <w:shd w:val="clear" w:color="auto" w:fill="F2F2F2"/>
            <w:vAlign w:val="center"/>
          </w:tcPr>
          <w:p w:rsidR="00A91B15" w:rsidRPr="0065327C" w:rsidRDefault="00A91B15" w:rsidP="00731437">
            <w:pPr>
              <w:spacing w:after="0" w:line="240" w:lineRule="auto"/>
              <w:jc w:val="center"/>
              <w:rPr>
                <w:b/>
                <w:color w:val="009EAD"/>
                <w:sz w:val="56"/>
                <w:lang w:val="es-ES_tradnl"/>
              </w:rPr>
            </w:pPr>
            <w:r w:rsidRPr="0065327C">
              <w:rPr>
                <w:b/>
                <w:color w:val="009EAD"/>
                <w:sz w:val="56"/>
                <w:lang w:val="es-ES_tradnl"/>
              </w:rPr>
              <w:t>2.</w:t>
            </w:r>
          </w:p>
          <w:p w:rsidR="00A91B15" w:rsidRPr="0065327C" w:rsidRDefault="00A91B15" w:rsidP="00731437">
            <w:pPr>
              <w:spacing w:after="0" w:line="240" w:lineRule="auto"/>
              <w:jc w:val="center"/>
              <w:rPr>
                <w:rFonts w:eastAsia="Times New Roman"/>
                <w:lang w:val="es-ES_tradnl"/>
              </w:rPr>
            </w:pPr>
            <w:r w:rsidRPr="0065327C">
              <w:rPr>
                <w:lang w:val="es-ES_tradnl"/>
              </w:rPr>
              <w:t xml:space="preserve">La Procuraduría General de la Nación, investiga las actuaciones de los </w:t>
            </w:r>
            <w:r w:rsidRPr="0065327C">
              <w:rPr>
                <w:u w:val="single"/>
                <w:lang w:val="es-ES_tradnl"/>
              </w:rPr>
              <w:t>servidores públicos</w:t>
            </w:r>
            <w:r w:rsidRPr="0065327C">
              <w:rPr>
                <w:lang w:val="es-ES_tradnl"/>
              </w:rPr>
              <w:t xml:space="preserve"> que pueden terminar en sanciones disciplinarias. Si conoce de algún acto irregular de un servidor público denúncielo a: </w:t>
            </w:r>
            <w:hyperlink r:id="rId25" w:tgtFrame="_blank" w:history="1">
              <w:r w:rsidRPr="0065327C">
                <w:rPr>
                  <w:rStyle w:val="Hipervnculo"/>
                  <w:rFonts w:eastAsia="Times New Roman"/>
                  <w:lang w:val="es-ES_tradnl"/>
                </w:rPr>
                <w:t>quejas@procuraduria.gov.co</w:t>
              </w:r>
            </w:hyperlink>
          </w:p>
          <w:p w:rsidR="00A91B15" w:rsidRPr="0065327C" w:rsidRDefault="00A91B15" w:rsidP="00731437">
            <w:pPr>
              <w:spacing w:after="0" w:line="240" w:lineRule="auto"/>
              <w:jc w:val="center"/>
              <w:rPr>
                <w:lang w:val="es-ES_tradnl"/>
              </w:rPr>
            </w:pPr>
            <w:r w:rsidRPr="0065327C">
              <w:rPr>
                <w:rFonts w:eastAsia="Times New Roman"/>
                <w:lang w:val="es-ES_tradnl"/>
              </w:rPr>
              <w:t>Línea gratuita nacional:</w:t>
            </w:r>
            <w:r w:rsidRPr="0065327C">
              <w:rPr>
                <w:rStyle w:val="Hipervnculo"/>
                <w:lang w:val="es-ES_tradnl"/>
              </w:rPr>
              <w:t xml:space="preserve"> </w:t>
            </w:r>
            <w:hyperlink r:id="rId26" w:history="1">
              <w:r w:rsidRPr="0065327C">
                <w:rPr>
                  <w:rStyle w:val="Hipervnculo"/>
                  <w:rFonts w:eastAsia="Times New Roman"/>
                  <w:lang w:val="es-ES_tradnl"/>
                </w:rPr>
                <w:t>01 8000 940 808</w:t>
              </w:r>
            </w:hyperlink>
          </w:p>
        </w:tc>
      </w:tr>
      <w:tr w:rsidR="00A91B15" w:rsidRPr="0065327C" w:rsidTr="00731437">
        <w:tc>
          <w:tcPr>
            <w:tcW w:w="5058" w:type="dxa"/>
            <w:shd w:val="clear" w:color="auto" w:fill="F2F2F2"/>
            <w:vAlign w:val="center"/>
          </w:tcPr>
          <w:p w:rsidR="00A91B15" w:rsidRPr="0065327C" w:rsidRDefault="00A91B15" w:rsidP="00731437">
            <w:pPr>
              <w:spacing w:after="0" w:line="240" w:lineRule="auto"/>
              <w:jc w:val="center"/>
              <w:rPr>
                <w:b/>
                <w:color w:val="009EAD"/>
                <w:sz w:val="56"/>
                <w:lang w:val="es-ES_tradnl"/>
              </w:rPr>
            </w:pPr>
            <w:r w:rsidRPr="0065327C">
              <w:rPr>
                <w:b/>
                <w:color w:val="009EAD"/>
                <w:sz w:val="56"/>
                <w:lang w:val="es-ES_tradnl"/>
              </w:rPr>
              <w:t>3.</w:t>
            </w:r>
          </w:p>
          <w:p w:rsidR="00A91B15" w:rsidRPr="0065327C" w:rsidRDefault="00A91B15" w:rsidP="00731437">
            <w:pPr>
              <w:spacing w:after="0" w:line="240" w:lineRule="auto"/>
              <w:jc w:val="center"/>
              <w:rPr>
                <w:lang w:val="es-ES_tradnl"/>
              </w:rPr>
            </w:pPr>
            <w:r w:rsidRPr="0065327C">
              <w:rPr>
                <w:lang w:val="es-ES_tradnl"/>
              </w:rPr>
              <w:t xml:space="preserve">La Fiscalía, es el ente investigador de actos de corrupción que pueden resultar en una sentencia proferida por el juez relativo a </w:t>
            </w:r>
            <w:r w:rsidRPr="0065327C">
              <w:rPr>
                <w:u w:val="single"/>
                <w:lang w:val="es-ES_tradnl"/>
              </w:rPr>
              <w:t>conductas penales</w:t>
            </w:r>
            <w:r w:rsidRPr="0065327C">
              <w:rPr>
                <w:lang w:val="es-ES_tradnl"/>
              </w:rPr>
              <w:t xml:space="preserve">. Si conoce de algún acto irregular denúncielo a: </w:t>
            </w:r>
            <w:r w:rsidRPr="0065327C">
              <w:rPr>
                <w:rFonts w:eastAsia="Times New Roman"/>
                <w:lang w:val="es-ES_tradnl"/>
              </w:rPr>
              <w:t xml:space="preserve">Centro de contacto de la Fiscalía General de la Nación llamando a los números 5702000 opción 7 en Bogotá, 018000919748 o </w:t>
            </w:r>
            <w:r w:rsidR="00CE304B" w:rsidRPr="0065327C">
              <w:rPr>
                <w:rFonts w:eastAsia="Times New Roman"/>
                <w:lang w:val="es-ES_tradnl"/>
              </w:rPr>
              <w:t>122 para</w:t>
            </w:r>
            <w:r w:rsidRPr="0065327C">
              <w:rPr>
                <w:rFonts w:eastAsia="Times New Roman"/>
                <w:lang w:val="es-ES_tradnl"/>
              </w:rPr>
              <w:t xml:space="preserve"> el resto del país y a través de la denuncia </w:t>
            </w:r>
            <w:r w:rsidR="00CD1167" w:rsidRPr="0065327C">
              <w:rPr>
                <w:rFonts w:eastAsia="Times New Roman"/>
                <w:lang w:val="es-ES_tradnl"/>
              </w:rPr>
              <w:t>virtual en</w:t>
            </w:r>
            <w:r w:rsidRPr="0065327C">
              <w:rPr>
                <w:rFonts w:eastAsia="Times New Roman"/>
                <w:lang w:val="es-ES_tradnl"/>
              </w:rPr>
              <w:t xml:space="preserve"> la página web de la Fiscalía General de la Nación y de la Policía Nacional</w:t>
            </w:r>
          </w:p>
        </w:tc>
        <w:tc>
          <w:tcPr>
            <w:tcW w:w="3720" w:type="dxa"/>
            <w:shd w:val="clear" w:color="auto" w:fill="F2F2F2"/>
            <w:vAlign w:val="center"/>
          </w:tcPr>
          <w:p w:rsidR="00A91B15" w:rsidRPr="008F4A00" w:rsidRDefault="00A91B15" w:rsidP="00731437">
            <w:pPr>
              <w:spacing w:after="0" w:line="240" w:lineRule="auto"/>
              <w:jc w:val="center"/>
              <w:rPr>
                <w:b/>
                <w:color w:val="009EAD"/>
                <w:sz w:val="56"/>
                <w:lang w:val="es-ES_tradnl"/>
              </w:rPr>
            </w:pPr>
            <w:r w:rsidRPr="008F4A00">
              <w:rPr>
                <w:b/>
                <w:color w:val="009EAD"/>
                <w:sz w:val="56"/>
                <w:lang w:val="es-ES_tradnl"/>
              </w:rPr>
              <w:t>4.</w:t>
            </w:r>
          </w:p>
          <w:p w:rsidR="00532466" w:rsidRDefault="00A91B15" w:rsidP="00532466">
            <w:pPr>
              <w:jc w:val="center"/>
              <w:rPr>
                <w:lang w:val="es-ES_tradnl"/>
              </w:rPr>
            </w:pPr>
            <w:r w:rsidRPr="008F4A00">
              <w:rPr>
                <w:lang w:val="es-ES_tradnl"/>
              </w:rPr>
              <w:t>Mecanismos de la entidad para ponerse en contacto:</w:t>
            </w:r>
          </w:p>
          <w:p w:rsidR="00A91B15" w:rsidRPr="00532466" w:rsidRDefault="00532466" w:rsidP="00532466">
            <w:pPr>
              <w:jc w:val="center"/>
            </w:pPr>
            <w:r>
              <w:t xml:space="preserve">“El Ministerio de Relaciones Exteriores pone a su disposición la sección </w:t>
            </w:r>
            <w:hyperlink r:id="rId27" w:history="1">
              <w:r>
                <w:rPr>
                  <w:rStyle w:val="Hipervnculo"/>
                </w:rPr>
                <w:t>http://pqrs.cancilleria.gov.co/</w:t>
              </w:r>
            </w:hyperlink>
            <w:r>
              <w:t xml:space="preserve"> por medio de la cual usted podrá interponer su petición, queja, reclamo, denuncia, sugerencia o felicitación”</w:t>
            </w:r>
          </w:p>
        </w:tc>
      </w:tr>
    </w:tbl>
    <w:p w:rsidR="00C44B11" w:rsidRPr="007C490A" w:rsidRDefault="00C44B11" w:rsidP="00084367">
      <w:pPr>
        <w:spacing w:line="240" w:lineRule="auto"/>
        <w:rPr>
          <w:rFonts w:cs="Arial"/>
          <w:color w:val="0070C0"/>
          <w:sz w:val="32"/>
          <w:szCs w:val="32"/>
        </w:rPr>
      </w:pPr>
    </w:p>
    <w:sectPr w:rsidR="00C44B11" w:rsidRPr="007C490A" w:rsidSect="00185604">
      <w:headerReference w:type="even" r:id="rId28"/>
      <w:headerReference w:type="default" r:id="rId29"/>
      <w:pgSz w:w="12240" w:h="15840"/>
      <w:pgMar w:top="1417" w:right="1701" w:bottom="56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4FCD" w:rsidRDefault="00AD4FCD" w:rsidP="00DB4824">
      <w:pPr>
        <w:spacing w:after="0" w:line="240" w:lineRule="auto"/>
      </w:pPr>
      <w:r>
        <w:separator/>
      </w:r>
    </w:p>
  </w:endnote>
  <w:endnote w:type="continuationSeparator" w:id="0">
    <w:p w:rsidR="00AD4FCD" w:rsidRDefault="00AD4FCD" w:rsidP="00DB48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ZurichBT-LightCondensed">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4FCD" w:rsidRDefault="00AD4FCD" w:rsidP="00DB4824">
      <w:pPr>
        <w:spacing w:after="0" w:line="240" w:lineRule="auto"/>
      </w:pPr>
      <w:r>
        <w:separator/>
      </w:r>
    </w:p>
  </w:footnote>
  <w:footnote w:type="continuationSeparator" w:id="0">
    <w:p w:rsidR="00AD4FCD" w:rsidRDefault="00AD4FCD" w:rsidP="00DB48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0BD" w:rsidRDefault="00B150BD" w:rsidP="00E16595">
    <w:pPr>
      <w:pStyle w:val="Encabezado"/>
    </w:pPr>
    <w:r>
      <w:rPr>
        <w:lang w:val="es-ES"/>
      </w:rPr>
      <w:t>[Escriba texto]</w:t>
    </w:r>
    <w:r>
      <w:rPr>
        <w:lang w:val="es-ES"/>
      </w:rPr>
      <w:tab/>
      <w:t>[Escriba texto]</w:t>
    </w:r>
    <w:r>
      <w:rPr>
        <w:lang w:val="es-ES"/>
      </w:rPr>
      <w:tab/>
      <w:t>[Escriba texto]</w:t>
    </w:r>
  </w:p>
  <w:p w:rsidR="00B150BD" w:rsidRDefault="00B150B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0BD" w:rsidRPr="003073D1" w:rsidRDefault="003767F6" w:rsidP="00540B1A">
    <w:pPr>
      <w:pStyle w:val="Encabezado"/>
      <w:ind w:left="-993"/>
      <w:rPr>
        <w:rFonts w:ascii="Arial" w:hAnsi="Arial" w:cs="Arial"/>
        <w:b/>
        <w:color w:val="7F7F7F"/>
        <w:sz w:val="16"/>
        <w:szCs w:val="16"/>
      </w:rPr>
    </w:pPr>
    <w:r w:rsidRPr="003073D1">
      <w:rPr>
        <w:b/>
        <w:noProof/>
        <w:lang w:val="es-ES" w:eastAsia="es-ES"/>
      </w:rPr>
      <mc:AlternateContent>
        <mc:Choice Requires="wps">
          <w:drawing>
            <wp:anchor distT="4294967295" distB="4294967295" distL="114300" distR="114300" simplePos="0" relativeHeight="251657728" behindDoc="0" locked="0" layoutInCell="1" allowOverlap="1" wp14:anchorId="586E82EB" wp14:editId="22A14ECF">
              <wp:simplePos x="0" y="0"/>
              <wp:positionH relativeFrom="column">
                <wp:posOffset>2416175</wp:posOffset>
              </wp:positionH>
              <wp:positionV relativeFrom="paragraph">
                <wp:posOffset>71754</wp:posOffset>
              </wp:positionV>
              <wp:extent cx="3870325" cy="0"/>
              <wp:effectExtent l="0" t="0" r="34925" b="1905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0325" cy="0"/>
                      </a:xfrm>
                      <a:prstGeom prst="line">
                        <a:avLst/>
                      </a:prstGeom>
                      <a:noFill/>
                      <a:ln w="12700" cap="flat" cmpd="sng" algn="ctr">
                        <a:solidFill>
                          <a:srgbClr val="009EAD"/>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3F62E56" id="Conector recto 2"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0.25pt,5.65pt" to="49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" strokecolor="#009ead" strokeweight="1pt">
              <v:stroke joinstyle="miter"/>
              <o:lock v:ext="edit" shapetype="f"/>
            </v:line>
          </w:pict>
        </mc:Fallback>
      </mc:AlternateContent>
    </w:r>
    <w:r w:rsidR="00A91B15" w:rsidRPr="00A91B15">
      <w:t xml:space="preserve"> </w:t>
    </w:r>
    <w:r w:rsidR="00A91B15" w:rsidRPr="00A91B15">
      <w:rPr>
        <w:rFonts w:ascii="Arial" w:hAnsi="Arial" w:cs="Arial"/>
        <w:b/>
        <w:color w:val="7F7F7F"/>
        <w:sz w:val="16"/>
        <w:szCs w:val="16"/>
      </w:rPr>
      <w:t>Informe de Rendición de Cuentas de la Construcción de Paz</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FE467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6E51EF"/>
    <w:multiLevelType w:val="hybridMultilevel"/>
    <w:tmpl w:val="2E6C591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83161ED"/>
    <w:multiLevelType w:val="hybridMultilevel"/>
    <w:tmpl w:val="05C48BF4"/>
    <w:lvl w:ilvl="0" w:tplc="A6A0B86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8541C49"/>
    <w:multiLevelType w:val="hybridMultilevel"/>
    <w:tmpl w:val="F84E877A"/>
    <w:lvl w:ilvl="0" w:tplc="937A4A9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0A89544C"/>
    <w:multiLevelType w:val="hybridMultilevel"/>
    <w:tmpl w:val="66EA907A"/>
    <w:lvl w:ilvl="0" w:tplc="A6A0B86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8F812A9"/>
    <w:multiLevelType w:val="hybridMultilevel"/>
    <w:tmpl w:val="45BA56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1556109"/>
    <w:multiLevelType w:val="hybridMultilevel"/>
    <w:tmpl w:val="1EFE5728"/>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1EE5C46"/>
    <w:multiLevelType w:val="hybridMultilevel"/>
    <w:tmpl w:val="EA8C90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21F2A9F"/>
    <w:multiLevelType w:val="hybridMultilevel"/>
    <w:tmpl w:val="5874D4D0"/>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229A251C"/>
    <w:multiLevelType w:val="hybridMultilevel"/>
    <w:tmpl w:val="96746970"/>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7E36575"/>
    <w:multiLevelType w:val="hybridMultilevel"/>
    <w:tmpl w:val="05D415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CAA3BA3"/>
    <w:multiLevelType w:val="hybridMultilevel"/>
    <w:tmpl w:val="E2A0C8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CB43B42"/>
    <w:multiLevelType w:val="hybridMultilevel"/>
    <w:tmpl w:val="60202C9E"/>
    <w:lvl w:ilvl="0" w:tplc="8D5ED224">
      <w:start w:val="1"/>
      <w:numFmt w:val="decimal"/>
      <w:lvlText w:val="%1."/>
      <w:lvlJc w:val="left"/>
      <w:pPr>
        <w:ind w:left="720" w:hanging="360"/>
      </w:pPr>
      <w:rPr>
        <w:rFonts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D221A84"/>
    <w:multiLevelType w:val="hybridMultilevel"/>
    <w:tmpl w:val="F8685CF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D6067AA"/>
    <w:multiLevelType w:val="hybridMultilevel"/>
    <w:tmpl w:val="7228CF76"/>
    <w:lvl w:ilvl="0" w:tplc="3CB2C76E">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 w15:restartNumberingAfterBreak="0">
    <w:nsid w:val="32CF601B"/>
    <w:multiLevelType w:val="hybridMultilevel"/>
    <w:tmpl w:val="1CBCAD28"/>
    <w:lvl w:ilvl="0" w:tplc="0C0A0005">
      <w:start w:val="1"/>
      <w:numFmt w:val="bullet"/>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72D7BC2"/>
    <w:multiLevelType w:val="hybridMultilevel"/>
    <w:tmpl w:val="22CEA64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7591B95"/>
    <w:multiLevelType w:val="hybridMultilevel"/>
    <w:tmpl w:val="EB3CEB48"/>
    <w:lvl w:ilvl="0" w:tplc="0C0A0005">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15:restartNumberingAfterBreak="0">
    <w:nsid w:val="38AA20DA"/>
    <w:multiLevelType w:val="hybridMultilevel"/>
    <w:tmpl w:val="BFC2276C"/>
    <w:lvl w:ilvl="0" w:tplc="A6A0B86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8B5347C"/>
    <w:multiLevelType w:val="hybridMultilevel"/>
    <w:tmpl w:val="C818BBEE"/>
    <w:lvl w:ilvl="0" w:tplc="A6A0B86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DB74920"/>
    <w:multiLevelType w:val="hybridMultilevel"/>
    <w:tmpl w:val="F06AD6B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40F37DA"/>
    <w:multiLevelType w:val="hybridMultilevel"/>
    <w:tmpl w:val="F692D78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70F4165"/>
    <w:multiLevelType w:val="hybridMultilevel"/>
    <w:tmpl w:val="507E5C62"/>
    <w:lvl w:ilvl="0" w:tplc="7D9AFEF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B385594"/>
    <w:multiLevelType w:val="hybridMultilevel"/>
    <w:tmpl w:val="5BFADDF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4C7C7010"/>
    <w:multiLevelType w:val="hybridMultilevel"/>
    <w:tmpl w:val="CCEE6D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80166F8"/>
    <w:multiLevelType w:val="hybridMultilevel"/>
    <w:tmpl w:val="2CF88486"/>
    <w:lvl w:ilvl="0" w:tplc="0C0A0005">
      <w:start w:val="1"/>
      <w:numFmt w:val="bullet"/>
      <w:lvlText w:val=""/>
      <w:lvlJc w:val="left"/>
      <w:pPr>
        <w:ind w:left="1068" w:hanging="360"/>
      </w:pPr>
      <w:rPr>
        <w:rFonts w:ascii="Wingdings" w:hAnsi="Wingding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6" w15:restartNumberingAfterBreak="0">
    <w:nsid w:val="5BAB75A6"/>
    <w:multiLevelType w:val="hybridMultilevel"/>
    <w:tmpl w:val="270C77E4"/>
    <w:lvl w:ilvl="0" w:tplc="A6A0B862">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F25490A"/>
    <w:multiLevelType w:val="hybridMultilevel"/>
    <w:tmpl w:val="56323C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2F1706F"/>
    <w:multiLevelType w:val="hybridMultilevel"/>
    <w:tmpl w:val="9B9C1DCA"/>
    <w:lvl w:ilvl="0" w:tplc="A6A0B86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6FE5CA1"/>
    <w:multiLevelType w:val="hybridMultilevel"/>
    <w:tmpl w:val="086C8A40"/>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7771D9F"/>
    <w:multiLevelType w:val="hybridMultilevel"/>
    <w:tmpl w:val="F49E1672"/>
    <w:lvl w:ilvl="0" w:tplc="A6A0B86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AD00971"/>
    <w:multiLevelType w:val="hybridMultilevel"/>
    <w:tmpl w:val="22A6A5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C9C5FE6"/>
    <w:multiLevelType w:val="hybridMultilevel"/>
    <w:tmpl w:val="3F1C8628"/>
    <w:lvl w:ilvl="0" w:tplc="A6A0B86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DEF2C7C"/>
    <w:multiLevelType w:val="hybridMultilevel"/>
    <w:tmpl w:val="6414F3CC"/>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1B91554"/>
    <w:multiLevelType w:val="hybridMultilevel"/>
    <w:tmpl w:val="1D3CC9F0"/>
    <w:lvl w:ilvl="0" w:tplc="035066D4">
      <w:start w:val="2"/>
      <w:numFmt w:val="bullet"/>
      <w:lvlText w:val="-"/>
      <w:lvlJc w:val="left"/>
      <w:pPr>
        <w:ind w:left="720" w:hanging="360"/>
      </w:pPr>
      <w:rPr>
        <w:rFonts w:ascii="Calibri" w:eastAsia="MS Mincho"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3B41C81"/>
    <w:multiLevelType w:val="hybridMultilevel"/>
    <w:tmpl w:val="09F088EA"/>
    <w:lvl w:ilvl="0" w:tplc="A6A0B86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47203D3"/>
    <w:multiLevelType w:val="multilevel"/>
    <w:tmpl w:val="DF2E644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4830B58"/>
    <w:multiLevelType w:val="hybridMultilevel"/>
    <w:tmpl w:val="CF9E6088"/>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63E72FA"/>
    <w:multiLevelType w:val="hybridMultilevel"/>
    <w:tmpl w:val="7D28DBD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F7618E6"/>
    <w:multiLevelType w:val="hybridMultilevel"/>
    <w:tmpl w:val="61F21234"/>
    <w:lvl w:ilvl="0" w:tplc="A6A0B86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1"/>
  </w:num>
  <w:num w:numId="2">
    <w:abstractNumId w:val="21"/>
  </w:num>
  <w:num w:numId="3">
    <w:abstractNumId w:val="11"/>
  </w:num>
  <w:num w:numId="4">
    <w:abstractNumId w:val="24"/>
  </w:num>
  <w:num w:numId="5">
    <w:abstractNumId w:val="23"/>
  </w:num>
  <w:num w:numId="6">
    <w:abstractNumId w:val="34"/>
  </w:num>
  <w:num w:numId="7">
    <w:abstractNumId w:val="14"/>
  </w:num>
  <w:num w:numId="8">
    <w:abstractNumId w:val="16"/>
  </w:num>
  <w:num w:numId="9">
    <w:abstractNumId w:val="7"/>
  </w:num>
  <w:num w:numId="10">
    <w:abstractNumId w:val="10"/>
  </w:num>
  <w:num w:numId="11">
    <w:abstractNumId w:val="13"/>
  </w:num>
  <w:num w:numId="12">
    <w:abstractNumId w:val="5"/>
  </w:num>
  <w:num w:numId="13">
    <w:abstractNumId w:val="0"/>
  </w:num>
  <w:num w:numId="14">
    <w:abstractNumId w:val="20"/>
  </w:num>
  <w:num w:numId="15">
    <w:abstractNumId w:val="38"/>
  </w:num>
  <w:num w:numId="16">
    <w:abstractNumId w:val="22"/>
  </w:num>
  <w:num w:numId="17">
    <w:abstractNumId w:val="32"/>
  </w:num>
  <w:num w:numId="18">
    <w:abstractNumId w:val="30"/>
  </w:num>
  <w:num w:numId="19">
    <w:abstractNumId w:val="4"/>
  </w:num>
  <w:num w:numId="20">
    <w:abstractNumId w:val="12"/>
  </w:num>
  <w:num w:numId="21">
    <w:abstractNumId w:val="33"/>
  </w:num>
  <w:num w:numId="22">
    <w:abstractNumId w:val="39"/>
  </w:num>
  <w:num w:numId="23">
    <w:abstractNumId w:val="35"/>
  </w:num>
  <w:num w:numId="24">
    <w:abstractNumId w:val="18"/>
  </w:num>
  <w:num w:numId="25">
    <w:abstractNumId w:val="26"/>
  </w:num>
  <w:num w:numId="26">
    <w:abstractNumId w:val="19"/>
  </w:num>
  <w:num w:numId="27">
    <w:abstractNumId w:val="28"/>
  </w:num>
  <w:num w:numId="28">
    <w:abstractNumId w:val="2"/>
  </w:num>
  <w:num w:numId="29">
    <w:abstractNumId w:val="29"/>
  </w:num>
  <w:num w:numId="30">
    <w:abstractNumId w:val="25"/>
  </w:num>
  <w:num w:numId="31">
    <w:abstractNumId w:val="15"/>
  </w:num>
  <w:num w:numId="32">
    <w:abstractNumId w:val="17"/>
  </w:num>
  <w:num w:numId="33">
    <w:abstractNumId w:val="36"/>
  </w:num>
  <w:num w:numId="34">
    <w:abstractNumId w:val="6"/>
  </w:num>
  <w:num w:numId="35">
    <w:abstractNumId w:val="9"/>
  </w:num>
  <w:num w:numId="36">
    <w:abstractNumId w:val="37"/>
  </w:num>
  <w:num w:numId="37">
    <w:abstractNumId w:val="3"/>
  </w:num>
  <w:num w:numId="38">
    <w:abstractNumId w:val="8"/>
  </w:num>
  <w:num w:numId="39">
    <w:abstractNumId w:val="27"/>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0B2"/>
    <w:rsid w:val="000021FD"/>
    <w:rsid w:val="00027063"/>
    <w:rsid w:val="00033410"/>
    <w:rsid w:val="0004649B"/>
    <w:rsid w:val="00084367"/>
    <w:rsid w:val="000A46CE"/>
    <w:rsid w:val="000B1843"/>
    <w:rsid w:val="000B6499"/>
    <w:rsid w:val="000F43AD"/>
    <w:rsid w:val="001118BA"/>
    <w:rsid w:val="00115FCB"/>
    <w:rsid w:val="001241DB"/>
    <w:rsid w:val="001360B2"/>
    <w:rsid w:val="0014221E"/>
    <w:rsid w:val="0014284A"/>
    <w:rsid w:val="00156035"/>
    <w:rsid w:val="0015775D"/>
    <w:rsid w:val="001613B6"/>
    <w:rsid w:val="001736A1"/>
    <w:rsid w:val="001807CA"/>
    <w:rsid w:val="00185604"/>
    <w:rsid w:val="001C0A53"/>
    <w:rsid w:val="001C4486"/>
    <w:rsid w:val="001C6B96"/>
    <w:rsid w:val="00236353"/>
    <w:rsid w:val="002403F4"/>
    <w:rsid w:val="00247F3B"/>
    <w:rsid w:val="002D7197"/>
    <w:rsid w:val="00305717"/>
    <w:rsid w:val="00307197"/>
    <w:rsid w:val="003073D1"/>
    <w:rsid w:val="003760D8"/>
    <w:rsid w:val="003767F6"/>
    <w:rsid w:val="0038416B"/>
    <w:rsid w:val="00390284"/>
    <w:rsid w:val="0039042A"/>
    <w:rsid w:val="003A0072"/>
    <w:rsid w:val="003A07A5"/>
    <w:rsid w:val="003B2FCB"/>
    <w:rsid w:val="003C3196"/>
    <w:rsid w:val="003C4782"/>
    <w:rsid w:val="003D6A15"/>
    <w:rsid w:val="0043339E"/>
    <w:rsid w:val="004338C7"/>
    <w:rsid w:val="0043726F"/>
    <w:rsid w:val="004874E1"/>
    <w:rsid w:val="004A1CB7"/>
    <w:rsid w:val="004D2FC7"/>
    <w:rsid w:val="004E36DA"/>
    <w:rsid w:val="004F416F"/>
    <w:rsid w:val="005248D3"/>
    <w:rsid w:val="00530946"/>
    <w:rsid w:val="00532466"/>
    <w:rsid w:val="00540B1A"/>
    <w:rsid w:val="0054289E"/>
    <w:rsid w:val="00547DCE"/>
    <w:rsid w:val="00575766"/>
    <w:rsid w:val="00581121"/>
    <w:rsid w:val="00583B80"/>
    <w:rsid w:val="00586542"/>
    <w:rsid w:val="005C7DAE"/>
    <w:rsid w:val="005D2514"/>
    <w:rsid w:val="005F51C8"/>
    <w:rsid w:val="00626449"/>
    <w:rsid w:val="00696580"/>
    <w:rsid w:val="006A303D"/>
    <w:rsid w:val="006C62BD"/>
    <w:rsid w:val="006D3FEC"/>
    <w:rsid w:val="006D4690"/>
    <w:rsid w:val="006D5264"/>
    <w:rsid w:val="006E02F5"/>
    <w:rsid w:val="007034B8"/>
    <w:rsid w:val="007069D2"/>
    <w:rsid w:val="0070722B"/>
    <w:rsid w:val="00731437"/>
    <w:rsid w:val="00742414"/>
    <w:rsid w:val="00742E9C"/>
    <w:rsid w:val="00762AD7"/>
    <w:rsid w:val="007C2E97"/>
    <w:rsid w:val="007C490A"/>
    <w:rsid w:val="00807341"/>
    <w:rsid w:val="00807D9C"/>
    <w:rsid w:val="008270FB"/>
    <w:rsid w:val="00831169"/>
    <w:rsid w:val="008321E7"/>
    <w:rsid w:val="00842C0E"/>
    <w:rsid w:val="008617B4"/>
    <w:rsid w:val="00870A87"/>
    <w:rsid w:val="008A4834"/>
    <w:rsid w:val="008B2AB8"/>
    <w:rsid w:val="008B6E31"/>
    <w:rsid w:val="008C2B86"/>
    <w:rsid w:val="008C7D33"/>
    <w:rsid w:val="008D2568"/>
    <w:rsid w:val="008F4A00"/>
    <w:rsid w:val="00901519"/>
    <w:rsid w:val="00912656"/>
    <w:rsid w:val="009227F2"/>
    <w:rsid w:val="00941A46"/>
    <w:rsid w:val="00943101"/>
    <w:rsid w:val="00946A75"/>
    <w:rsid w:val="00977AB0"/>
    <w:rsid w:val="00980A31"/>
    <w:rsid w:val="009C3FB2"/>
    <w:rsid w:val="009E4364"/>
    <w:rsid w:val="009F0B35"/>
    <w:rsid w:val="009F176F"/>
    <w:rsid w:val="009F4E34"/>
    <w:rsid w:val="00A01B71"/>
    <w:rsid w:val="00A170BD"/>
    <w:rsid w:val="00A43FC2"/>
    <w:rsid w:val="00A648CC"/>
    <w:rsid w:val="00A81397"/>
    <w:rsid w:val="00A91B15"/>
    <w:rsid w:val="00AA2073"/>
    <w:rsid w:val="00AA5437"/>
    <w:rsid w:val="00AA587E"/>
    <w:rsid w:val="00AD0D93"/>
    <w:rsid w:val="00AD4FCD"/>
    <w:rsid w:val="00B027C9"/>
    <w:rsid w:val="00B11708"/>
    <w:rsid w:val="00B150BD"/>
    <w:rsid w:val="00B2144C"/>
    <w:rsid w:val="00B32160"/>
    <w:rsid w:val="00B35B3F"/>
    <w:rsid w:val="00B40F70"/>
    <w:rsid w:val="00B50C29"/>
    <w:rsid w:val="00B5177F"/>
    <w:rsid w:val="00B841CD"/>
    <w:rsid w:val="00BC041E"/>
    <w:rsid w:val="00BD7164"/>
    <w:rsid w:val="00BF283C"/>
    <w:rsid w:val="00BF76FB"/>
    <w:rsid w:val="00C04168"/>
    <w:rsid w:val="00C3069B"/>
    <w:rsid w:val="00C34401"/>
    <w:rsid w:val="00C44B11"/>
    <w:rsid w:val="00C703E4"/>
    <w:rsid w:val="00C847D0"/>
    <w:rsid w:val="00C958E3"/>
    <w:rsid w:val="00CA2F39"/>
    <w:rsid w:val="00CB70B6"/>
    <w:rsid w:val="00CC3BD5"/>
    <w:rsid w:val="00CD1167"/>
    <w:rsid w:val="00CE304B"/>
    <w:rsid w:val="00D1712A"/>
    <w:rsid w:val="00D2020E"/>
    <w:rsid w:val="00D37CED"/>
    <w:rsid w:val="00D65257"/>
    <w:rsid w:val="00D81135"/>
    <w:rsid w:val="00D84283"/>
    <w:rsid w:val="00D84A68"/>
    <w:rsid w:val="00D97F2C"/>
    <w:rsid w:val="00DB4824"/>
    <w:rsid w:val="00E04885"/>
    <w:rsid w:val="00E16595"/>
    <w:rsid w:val="00E51BD5"/>
    <w:rsid w:val="00E539DB"/>
    <w:rsid w:val="00E773BA"/>
    <w:rsid w:val="00EB250F"/>
    <w:rsid w:val="00EB6FEC"/>
    <w:rsid w:val="00EC20EE"/>
    <w:rsid w:val="00ED0F69"/>
    <w:rsid w:val="00EF52AB"/>
    <w:rsid w:val="00EF7A67"/>
    <w:rsid w:val="00EF7B18"/>
    <w:rsid w:val="00EF7EF3"/>
    <w:rsid w:val="00F070AD"/>
    <w:rsid w:val="00F25AF0"/>
    <w:rsid w:val="00F26BA7"/>
    <w:rsid w:val="00F61A94"/>
    <w:rsid w:val="00F66A34"/>
    <w:rsid w:val="00FB0E50"/>
    <w:rsid w:val="00FB135F"/>
    <w:rsid w:val="00FE121E"/>
    <w:rsid w:val="00FE2F55"/>
    <w:rsid w:val="00FF5C36"/>
    <w:rsid w:val="00FF5EE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18B654"/>
  <w15:chartTrackingRefBased/>
  <w15:docId w15:val="{B8EC9448-BCDA-47CD-A308-60E3D742F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81121"/>
    <w:pPr>
      <w:spacing w:after="160" w:line="259" w:lineRule="auto"/>
    </w:pPr>
    <w:rPr>
      <w:sz w:val="22"/>
      <w:szCs w:val="22"/>
      <w:lang w:eastAsia="en-US"/>
    </w:rPr>
  </w:style>
  <w:style w:type="paragraph" w:styleId="Ttulo1">
    <w:name w:val="heading 1"/>
    <w:basedOn w:val="Normal"/>
    <w:next w:val="Normal"/>
    <w:link w:val="Ttulo1Car"/>
    <w:uiPriority w:val="9"/>
    <w:qFormat/>
    <w:rsid w:val="00C44B11"/>
    <w:pPr>
      <w:keepNext/>
      <w:keepLines/>
      <w:spacing w:before="320" w:after="40" w:line="252" w:lineRule="auto"/>
      <w:jc w:val="both"/>
      <w:outlineLvl w:val="0"/>
    </w:pPr>
    <w:rPr>
      <w:rFonts w:ascii="Calibri Light" w:eastAsia="MS Gothic" w:hAnsi="Calibri Light"/>
      <w:b/>
      <w:bCs/>
      <w:caps/>
      <w:spacing w:val="4"/>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uiPriority w:val="99"/>
    <w:semiHidden/>
    <w:unhideWhenUsed/>
    <w:rsid w:val="00EC20EE"/>
    <w:rPr>
      <w:sz w:val="16"/>
      <w:szCs w:val="16"/>
    </w:rPr>
  </w:style>
  <w:style w:type="paragraph" w:styleId="Textocomentario">
    <w:name w:val="annotation text"/>
    <w:basedOn w:val="Normal"/>
    <w:link w:val="TextocomentarioCar"/>
    <w:uiPriority w:val="99"/>
    <w:semiHidden/>
    <w:unhideWhenUsed/>
    <w:rsid w:val="00EC20EE"/>
    <w:pPr>
      <w:spacing w:line="240" w:lineRule="auto"/>
      <w:jc w:val="both"/>
    </w:pPr>
    <w:rPr>
      <w:rFonts w:eastAsia="MS Mincho"/>
      <w:sz w:val="20"/>
      <w:szCs w:val="20"/>
      <w:lang w:val="es-ES"/>
    </w:rPr>
  </w:style>
  <w:style w:type="character" w:customStyle="1" w:styleId="TextocomentarioCar">
    <w:name w:val="Texto comentario Car"/>
    <w:link w:val="Textocomentario"/>
    <w:uiPriority w:val="99"/>
    <w:semiHidden/>
    <w:rsid w:val="00EC20EE"/>
    <w:rPr>
      <w:rFonts w:eastAsia="MS Mincho"/>
      <w:sz w:val="20"/>
      <w:szCs w:val="20"/>
      <w:lang w:val="es-ES"/>
    </w:rPr>
  </w:style>
  <w:style w:type="character" w:styleId="Hipervnculo">
    <w:name w:val="Hyperlink"/>
    <w:uiPriority w:val="99"/>
    <w:unhideWhenUsed/>
    <w:rsid w:val="00EC20EE"/>
    <w:rPr>
      <w:color w:val="0563C1"/>
      <w:u w:val="single"/>
    </w:rPr>
  </w:style>
  <w:style w:type="paragraph" w:styleId="Textodeglobo">
    <w:name w:val="Balloon Text"/>
    <w:basedOn w:val="Normal"/>
    <w:link w:val="TextodegloboCar"/>
    <w:uiPriority w:val="99"/>
    <w:semiHidden/>
    <w:unhideWhenUsed/>
    <w:rsid w:val="00EC20EE"/>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EC20EE"/>
    <w:rPr>
      <w:rFonts w:ascii="Segoe UI" w:hAnsi="Segoe UI" w:cs="Segoe UI"/>
      <w:sz w:val="18"/>
      <w:szCs w:val="18"/>
    </w:rPr>
  </w:style>
  <w:style w:type="paragraph" w:customStyle="1" w:styleId="Cuadrculamedia1-nfasis21">
    <w:name w:val="Cuadrícula media 1 - Énfasis 21"/>
    <w:basedOn w:val="Normal"/>
    <w:uiPriority w:val="34"/>
    <w:qFormat/>
    <w:rsid w:val="00EC20EE"/>
    <w:pPr>
      <w:ind w:left="720"/>
      <w:contextualSpacing/>
    </w:pPr>
  </w:style>
  <w:style w:type="paragraph" w:styleId="Encabezado">
    <w:name w:val="header"/>
    <w:basedOn w:val="Normal"/>
    <w:link w:val="EncabezadoCar"/>
    <w:uiPriority w:val="99"/>
    <w:unhideWhenUsed/>
    <w:rsid w:val="00DB48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4824"/>
  </w:style>
  <w:style w:type="paragraph" w:styleId="Piedepgina">
    <w:name w:val="footer"/>
    <w:basedOn w:val="Normal"/>
    <w:link w:val="PiedepginaCar"/>
    <w:uiPriority w:val="99"/>
    <w:unhideWhenUsed/>
    <w:rsid w:val="00DB48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4824"/>
  </w:style>
  <w:style w:type="table" w:styleId="Tablaconcuadrcula">
    <w:name w:val="Table Grid"/>
    <w:basedOn w:val="Tablanormal"/>
    <w:uiPriority w:val="39"/>
    <w:rsid w:val="00912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C44B11"/>
    <w:rPr>
      <w:rFonts w:ascii="Calibri Light" w:eastAsia="MS Gothic" w:hAnsi="Calibri Light" w:cs="Times New Roman"/>
      <w:b/>
      <w:bCs/>
      <w:caps/>
      <w:spacing w:val="4"/>
      <w:sz w:val="28"/>
      <w:szCs w:val="28"/>
      <w:lang w:val="es-ES"/>
    </w:rPr>
  </w:style>
  <w:style w:type="table" w:styleId="Cuadrculamedia1-nfasis4">
    <w:name w:val="Medium Grid 1 Accent 4"/>
    <w:basedOn w:val="Tablanormal"/>
    <w:uiPriority w:val="63"/>
    <w:rsid w:val="007069D2"/>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character" w:styleId="Hipervnculovisitado">
    <w:name w:val="FollowedHyperlink"/>
    <w:uiPriority w:val="99"/>
    <w:semiHidden/>
    <w:unhideWhenUsed/>
    <w:rsid w:val="00870A87"/>
    <w:rPr>
      <w:color w:val="954F72"/>
      <w:u w:val="single"/>
    </w:rPr>
  </w:style>
  <w:style w:type="paragraph" w:styleId="Asuntodelcomentario">
    <w:name w:val="annotation subject"/>
    <w:basedOn w:val="Textocomentario"/>
    <w:next w:val="Textocomentario"/>
    <w:link w:val="AsuntodelcomentarioCar"/>
    <w:uiPriority w:val="99"/>
    <w:semiHidden/>
    <w:unhideWhenUsed/>
    <w:rsid w:val="00D84A68"/>
    <w:pPr>
      <w:jc w:val="left"/>
    </w:pPr>
    <w:rPr>
      <w:rFonts w:eastAsia="Calibri"/>
      <w:b/>
      <w:bCs/>
      <w:lang w:val="es-CO"/>
    </w:rPr>
  </w:style>
  <w:style w:type="character" w:customStyle="1" w:styleId="AsuntodelcomentarioCar">
    <w:name w:val="Asunto del comentario Car"/>
    <w:link w:val="Asuntodelcomentario"/>
    <w:uiPriority w:val="99"/>
    <w:semiHidden/>
    <w:rsid w:val="00D84A68"/>
    <w:rPr>
      <w:rFonts w:eastAsia="MS Mincho"/>
      <w:b/>
      <w:bCs/>
      <w:sz w:val="20"/>
      <w:szCs w:val="20"/>
      <w:lang w:val="es-ES"/>
    </w:rPr>
  </w:style>
  <w:style w:type="paragraph" w:customStyle="1" w:styleId="Listamulticolor-nfasis11">
    <w:name w:val="Lista multicolor - Énfasis 11"/>
    <w:basedOn w:val="Normal"/>
    <w:uiPriority w:val="34"/>
    <w:qFormat/>
    <w:rsid w:val="00A91B15"/>
    <w:pPr>
      <w:ind w:left="720"/>
      <w:contextualSpacing/>
    </w:pPr>
  </w:style>
  <w:style w:type="paragraph" w:styleId="Prrafodelista">
    <w:name w:val="List Paragraph"/>
    <w:basedOn w:val="Normal"/>
    <w:uiPriority w:val="34"/>
    <w:qFormat/>
    <w:rsid w:val="00D652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9780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colombiacompra.gov.co/secop/busqueda-de-procesos-de-contratacion" TargetMode="External"/><Relationship Id="rId26" Type="http://schemas.openxmlformats.org/officeDocument/2006/relationships/hyperlink" Target="http://tel:018000940808" TargetMode="External"/><Relationship Id="rId3" Type="http://schemas.openxmlformats.org/officeDocument/2006/relationships/styles" Target="styles.xml"/><Relationship Id="rId21" Type="http://schemas.openxmlformats.org/officeDocument/2006/relationships/image" Target="cid:image001.jpg@01D3DCA9.2FB8F2B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contratos.gov.co/consultas/inicioConsulta.do" TargetMode="External"/><Relationship Id="rId25" Type="http://schemas.openxmlformats.org/officeDocument/2006/relationships/hyperlink" Target="mailto:quejas@procuraduria.gov.co" TargetMode="External"/><Relationship Id="rId2" Type="http://schemas.openxmlformats.org/officeDocument/2006/relationships/numbering" Target="numbering.xml"/><Relationship Id="rId16" Type="http://schemas.openxmlformats.org/officeDocument/2006/relationships/hyperlink" Target="http://www.colombiacompra.gov.co" TargetMode="External"/><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contraloria.gov.co/web/guest/atencion-al-ciudadano/denuncias-y-otras-solicitudes-pqrd"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cgr@contraloria.gov.co?subject=Solicitudes%20Generales"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hyperlink" Target="http://pqrs.cancilleria.gov.co/"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F4899-3FB0-4E7E-9E7B-E179E7B7B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5436</Words>
  <Characters>29901</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35267</CharactersWithSpaces>
  <SharedDoc>false</SharedDoc>
  <HLinks>
    <vt:vector size="72" baseType="variant">
      <vt:variant>
        <vt:i4>3276907</vt:i4>
      </vt:variant>
      <vt:variant>
        <vt:i4>33</vt:i4>
      </vt:variant>
      <vt:variant>
        <vt:i4>0</vt:i4>
      </vt:variant>
      <vt:variant>
        <vt:i4>5</vt:i4>
      </vt:variant>
      <vt:variant>
        <vt:lpwstr>http://tel:018000940808</vt:lpwstr>
      </vt:variant>
      <vt:variant>
        <vt:lpwstr/>
      </vt:variant>
      <vt:variant>
        <vt:i4>3211358</vt:i4>
      </vt:variant>
      <vt:variant>
        <vt:i4>30</vt:i4>
      </vt:variant>
      <vt:variant>
        <vt:i4>0</vt:i4>
      </vt:variant>
      <vt:variant>
        <vt:i4>5</vt:i4>
      </vt:variant>
      <vt:variant>
        <vt:lpwstr>mailto:quejas@procuraduria.gov.co</vt:lpwstr>
      </vt:variant>
      <vt:variant>
        <vt:lpwstr/>
      </vt:variant>
      <vt:variant>
        <vt:i4>65547</vt:i4>
      </vt:variant>
      <vt:variant>
        <vt:i4>27</vt:i4>
      </vt:variant>
      <vt:variant>
        <vt:i4>0</vt:i4>
      </vt:variant>
      <vt:variant>
        <vt:i4>5</vt:i4>
      </vt:variant>
      <vt:variant>
        <vt:lpwstr>http://www.contraloria.gov.co/web/guest/atencion-al-ciudadano/denuncias-y-otras-solicitudes-pqrd</vt:lpwstr>
      </vt:variant>
      <vt:variant>
        <vt:lpwstr/>
      </vt:variant>
      <vt:variant>
        <vt:i4>1114155</vt:i4>
      </vt:variant>
      <vt:variant>
        <vt:i4>24</vt:i4>
      </vt:variant>
      <vt:variant>
        <vt:i4>0</vt:i4>
      </vt:variant>
      <vt:variant>
        <vt:i4>5</vt:i4>
      </vt:variant>
      <vt:variant>
        <vt:lpwstr>mailto:cgr@contraloria.gov.co?subject=Solicitudes%20Generales</vt:lpwstr>
      </vt:variant>
      <vt:variant>
        <vt:lpwstr/>
      </vt:variant>
      <vt:variant>
        <vt:i4>2424915</vt:i4>
      </vt:variant>
      <vt:variant>
        <vt:i4>21</vt:i4>
      </vt:variant>
      <vt:variant>
        <vt:i4>0</vt:i4>
      </vt:variant>
      <vt:variant>
        <vt:i4>5</vt:i4>
      </vt:variant>
      <vt:variant>
        <vt:lpwstr>https://mapainversionesapp.dnp.gov.co/Home/Resultados?CENTRO_NEGOCIO=3</vt:lpwstr>
      </vt:variant>
      <vt:variant>
        <vt:lpwstr/>
      </vt:variant>
      <vt:variant>
        <vt:i4>7471155</vt:i4>
      </vt:variant>
      <vt:variant>
        <vt:i4>18</vt:i4>
      </vt:variant>
      <vt:variant>
        <vt:i4>0</vt:i4>
      </vt:variant>
      <vt:variant>
        <vt:i4>5</vt:i4>
      </vt:variant>
      <vt:variant>
        <vt:lpwstr>http://www.minhacienda.gov.co/</vt:lpwstr>
      </vt:variant>
      <vt:variant>
        <vt:lpwstr/>
      </vt:variant>
      <vt:variant>
        <vt:i4>4194373</vt:i4>
      </vt:variant>
      <vt:variant>
        <vt:i4>15</vt:i4>
      </vt:variant>
      <vt:variant>
        <vt:i4>0</vt:i4>
      </vt:variant>
      <vt:variant>
        <vt:i4>5</vt:i4>
      </vt:variant>
      <vt:variant>
        <vt:lpwstr>https://www.colombiacompra.gov.co/secop/busqueda-de-procesos-de-contratacion</vt:lpwstr>
      </vt:variant>
      <vt:variant>
        <vt:lpwstr/>
      </vt:variant>
      <vt:variant>
        <vt:i4>393292</vt:i4>
      </vt:variant>
      <vt:variant>
        <vt:i4>12</vt:i4>
      </vt:variant>
      <vt:variant>
        <vt:i4>0</vt:i4>
      </vt:variant>
      <vt:variant>
        <vt:i4>5</vt:i4>
      </vt:variant>
      <vt:variant>
        <vt:lpwstr>https://www.contratos.gov.co/consultas/inicioConsulta.do</vt:lpwstr>
      </vt:variant>
      <vt:variant>
        <vt:lpwstr/>
      </vt:variant>
      <vt:variant>
        <vt:i4>6029407</vt:i4>
      </vt:variant>
      <vt:variant>
        <vt:i4>9</vt:i4>
      </vt:variant>
      <vt:variant>
        <vt:i4>0</vt:i4>
      </vt:variant>
      <vt:variant>
        <vt:i4>5</vt:i4>
      </vt:variant>
      <vt:variant>
        <vt:lpwstr>http://www.colombiacompra.gov.co/</vt:lpwstr>
      </vt:variant>
      <vt:variant>
        <vt:lpwstr/>
      </vt:variant>
      <vt:variant>
        <vt:i4>4194373</vt:i4>
      </vt:variant>
      <vt:variant>
        <vt:i4>6</vt:i4>
      </vt:variant>
      <vt:variant>
        <vt:i4>0</vt:i4>
      </vt:variant>
      <vt:variant>
        <vt:i4>5</vt:i4>
      </vt:variant>
      <vt:variant>
        <vt:lpwstr>https://www.colombiacompra.gov.co/secop/busqueda-de-procesos-de-contratacion</vt:lpwstr>
      </vt:variant>
      <vt:variant>
        <vt:lpwstr/>
      </vt:variant>
      <vt:variant>
        <vt:i4>393292</vt:i4>
      </vt:variant>
      <vt:variant>
        <vt:i4>3</vt:i4>
      </vt:variant>
      <vt:variant>
        <vt:i4>0</vt:i4>
      </vt:variant>
      <vt:variant>
        <vt:i4>5</vt:i4>
      </vt:variant>
      <vt:variant>
        <vt:lpwstr>https://www.contratos.gov.co/consultas/inicioConsulta.do</vt:lpwstr>
      </vt:variant>
      <vt:variant>
        <vt:lpwstr/>
      </vt:variant>
      <vt:variant>
        <vt:i4>6029407</vt:i4>
      </vt:variant>
      <vt:variant>
        <vt:i4>0</vt:i4>
      </vt:variant>
      <vt:variant>
        <vt:i4>0</vt:i4>
      </vt:variant>
      <vt:variant>
        <vt:i4>5</vt:i4>
      </vt:variant>
      <vt:variant>
        <vt:lpwstr>http://www.colombiacompra.gov.co/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Simoneth Suarez Gutierrez</dc:creator>
  <cp:keywords/>
  <cp:lastModifiedBy>LUZ ALBA VANEGAS CUBILLOS</cp:lastModifiedBy>
  <cp:revision>2</cp:revision>
  <cp:lastPrinted>2018-06-15T15:04:00Z</cp:lastPrinted>
  <dcterms:created xsi:type="dcterms:W3CDTF">2018-06-28T21:59:00Z</dcterms:created>
  <dcterms:modified xsi:type="dcterms:W3CDTF">2018-06-28T21:59:00Z</dcterms:modified>
</cp:coreProperties>
</file>